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E5C" w:rsidRPr="00D24CC2" w:rsidRDefault="00270471" w:rsidP="00415C1A">
      <w:pPr>
        <w:pStyle w:val="Titre1"/>
        <w:rPr>
          <w:color w:val="17365D" w:themeColor="text2" w:themeShade="BF"/>
          <w:sz w:val="40"/>
          <w:lang w:val="fr-FR"/>
        </w:rPr>
      </w:pPr>
      <w:r>
        <w:rPr>
          <w:noProof/>
          <w:lang w:val="fr-FR" w:eastAsia="fr-FR"/>
        </w:rPr>
        <w:drawing>
          <wp:anchor distT="0" distB="0" distL="114300" distR="114300" simplePos="0" relativeHeight="251666432" behindDoc="0" locked="0" layoutInCell="1" allowOverlap="1" wp14:anchorId="0AC9492B" wp14:editId="6708A29A">
            <wp:simplePos x="0" y="0"/>
            <wp:positionH relativeFrom="column">
              <wp:posOffset>-817880</wp:posOffset>
            </wp:positionH>
            <wp:positionV relativeFrom="paragraph">
              <wp:posOffset>-694690</wp:posOffset>
            </wp:positionV>
            <wp:extent cx="1181100" cy="530860"/>
            <wp:effectExtent l="0" t="0" r="0" b="2540"/>
            <wp:wrapNone/>
            <wp:docPr id="3" name="Image 3" descr="http://www.vivea.fr/wp-content/themes/vivea/images/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vea.fr/wp-content/themes/vivea/images/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FF2" w:rsidRPr="00D24CC2">
        <w:rPr>
          <w:noProof/>
          <w:color w:val="17365D" w:themeColor="text2" w:themeShade="BF"/>
          <w:sz w:val="40"/>
          <w:lang w:val="fr-FR" w:eastAsia="fr-FR"/>
        </w:rPr>
        <w:drawing>
          <wp:anchor distT="0" distB="0" distL="114300" distR="114300" simplePos="0" relativeHeight="251658240" behindDoc="1" locked="0" layoutInCell="1" allowOverlap="1" wp14:anchorId="6FC50DEA" wp14:editId="75B3B8E6">
            <wp:simplePos x="0" y="0"/>
            <wp:positionH relativeFrom="column">
              <wp:posOffset>-3175</wp:posOffset>
            </wp:positionH>
            <wp:positionV relativeFrom="paragraph">
              <wp:posOffset>299085</wp:posOffset>
            </wp:positionV>
            <wp:extent cx="1419225" cy="1419225"/>
            <wp:effectExtent l="0" t="0" r="0" b="0"/>
            <wp:wrapTight wrapText="bothSides">
              <wp:wrapPolygon edited="0">
                <wp:start x="8698" y="290"/>
                <wp:lineTo x="6379" y="1450"/>
                <wp:lineTo x="2030" y="4349"/>
                <wp:lineTo x="1160" y="7538"/>
                <wp:lineTo x="580" y="10728"/>
                <wp:lineTo x="1450" y="15366"/>
                <wp:lineTo x="4929" y="19426"/>
                <wp:lineTo x="8118" y="20585"/>
                <wp:lineTo x="8698" y="21165"/>
                <wp:lineTo x="12757" y="21165"/>
                <wp:lineTo x="13337" y="20585"/>
                <wp:lineTo x="16526" y="19426"/>
                <wp:lineTo x="20295" y="14787"/>
                <wp:lineTo x="21165" y="10148"/>
                <wp:lineTo x="20005" y="6958"/>
                <wp:lineTo x="19715" y="4639"/>
                <wp:lineTo x="15077" y="1450"/>
                <wp:lineTo x="12757" y="290"/>
                <wp:lineTo x="8698" y="290"/>
              </wp:wrapPolygon>
            </wp:wrapTight>
            <wp:docPr id="5" name="Image 5" descr="C:\Users\buta\Dropbox\Neo Agri sync\Livre Neo agri\illustration\image quatrième de couver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a\Dropbox\Neo Agri sync\Livre Neo agri\illustration\image quatrième de couvertu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E5C" w:rsidRPr="00D24CC2">
        <w:rPr>
          <w:color w:val="17365D" w:themeColor="text2" w:themeShade="BF"/>
          <w:sz w:val="40"/>
          <w:lang w:val="fr-FR"/>
        </w:rPr>
        <w:t xml:space="preserve">Evaluer la viabilité économique et la </w:t>
      </w:r>
      <w:proofErr w:type="spellStart"/>
      <w:r w:rsidR="007A5E5C" w:rsidRPr="00D24CC2">
        <w:rPr>
          <w:color w:val="17365D" w:themeColor="text2" w:themeShade="BF"/>
          <w:sz w:val="40"/>
          <w:lang w:val="fr-FR"/>
        </w:rPr>
        <w:t>vivabilité</w:t>
      </w:r>
      <w:proofErr w:type="spellEnd"/>
      <w:r w:rsidR="007A5E5C" w:rsidRPr="00D24CC2">
        <w:rPr>
          <w:color w:val="17365D" w:themeColor="text2" w:themeShade="BF"/>
          <w:sz w:val="40"/>
          <w:lang w:val="fr-FR"/>
        </w:rPr>
        <w:t xml:space="preserve"> de mon projet de ferme en maraîchage biologique.</w:t>
      </w:r>
      <w:r w:rsidR="00A57FF2" w:rsidRPr="00D24CC2">
        <w:rPr>
          <w:color w:val="17365D" w:themeColor="text2" w:themeShade="BF"/>
          <w:sz w:val="40"/>
          <w:lang w:val="fr-FR"/>
        </w:rPr>
        <w:t xml:space="preserve"> (14h)</w:t>
      </w:r>
    </w:p>
    <w:p w:rsidR="007A5E5C" w:rsidRPr="00D24CC2" w:rsidRDefault="00D24CC2" w:rsidP="00D24CC2">
      <w:pPr>
        <w:ind w:left="2124" w:firstLine="708"/>
        <w:jc w:val="both"/>
        <w:rPr>
          <w:b/>
          <w:color w:val="E36C0A" w:themeColor="accent6" w:themeShade="BF"/>
          <w:sz w:val="32"/>
          <w:lang w:val="fr-FR"/>
        </w:rPr>
      </w:pPr>
      <w:r w:rsidRPr="00D24CC2">
        <w:rPr>
          <w:b/>
          <w:color w:val="E36C0A" w:themeColor="accent6" w:themeShade="BF"/>
          <w:sz w:val="32"/>
          <w:lang w:val="fr-FR"/>
        </w:rPr>
        <w:t xml:space="preserve">         </w:t>
      </w:r>
      <w:r w:rsidR="00D42ABE" w:rsidRPr="00D24CC2">
        <w:rPr>
          <w:b/>
          <w:color w:val="E36C0A" w:themeColor="accent6" w:themeShade="BF"/>
          <w:sz w:val="32"/>
          <w:lang w:val="fr-FR"/>
        </w:rPr>
        <w:t>L</w:t>
      </w:r>
      <w:r w:rsidR="007A5E5C" w:rsidRPr="00D24CC2">
        <w:rPr>
          <w:b/>
          <w:color w:val="E36C0A" w:themeColor="accent6" w:themeShade="BF"/>
          <w:sz w:val="32"/>
          <w:lang w:val="fr-FR"/>
        </w:rPr>
        <w:t xml:space="preserve">es </w:t>
      </w:r>
      <w:r w:rsidR="00FB733A">
        <w:rPr>
          <w:b/>
          <w:color w:val="E36C0A" w:themeColor="accent6" w:themeShade="BF"/>
          <w:sz w:val="32"/>
          <w:lang w:val="fr-FR"/>
        </w:rPr>
        <w:t>1</w:t>
      </w:r>
      <w:r w:rsidR="00AA01CC">
        <w:rPr>
          <w:b/>
          <w:color w:val="E36C0A" w:themeColor="accent6" w:themeShade="BF"/>
          <w:sz w:val="32"/>
          <w:lang w:val="fr-FR"/>
        </w:rPr>
        <w:t>4</w:t>
      </w:r>
      <w:r w:rsidR="004D73BC">
        <w:rPr>
          <w:b/>
          <w:color w:val="E36C0A" w:themeColor="accent6" w:themeShade="BF"/>
          <w:sz w:val="32"/>
          <w:lang w:val="fr-FR"/>
        </w:rPr>
        <w:t xml:space="preserve"> et </w:t>
      </w:r>
      <w:r w:rsidR="00FB733A">
        <w:rPr>
          <w:b/>
          <w:color w:val="E36C0A" w:themeColor="accent6" w:themeShade="BF"/>
          <w:sz w:val="32"/>
          <w:lang w:val="fr-FR"/>
        </w:rPr>
        <w:t>1</w:t>
      </w:r>
      <w:r w:rsidR="00AA01CC">
        <w:rPr>
          <w:b/>
          <w:color w:val="E36C0A" w:themeColor="accent6" w:themeShade="BF"/>
          <w:sz w:val="32"/>
          <w:lang w:val="fr-FR"/>
        </w:rPr>
        <w:t>5 mai</w:t>
      </w:r>
      <w:r w:rsidR="004D73BC">
        <w:rPr>
          <w:b/>
          <w:color w:val="E36C0A" w:themeColor="accent6" w:themeShade="BF"/>
          <w:sz w:val="32"/>
          <w:lang w:val="fr-FR"/>
        </w:rPr>
        <w:t xml:space="preserve"> 2018</w:t>
      </w:r>
      <w:r w:rsidR="00D42ABE" w:rsidRPr="00D24CC2">
        <w:rPr>
          <w:b/>
          <w:color w:val="E36C0A" w:themeColor="accent6" w:themeShade="BF"/>
          <w:sz w:val="32"/>
          <w:lang w:val="fr-FR"/>
        </w:rPr>
        <w:t xml:space="preserve"> à Paris</w:t>
      </w:r>
    </w:p>
    <w:p w:rsidR="00D24CC2" w:rsidRPr="00A57FF2" w:rsidRDefault="00D24CC2" w:rsidP="00D24CC2">
      <w:pPr>
        <w:ind w:left="2124" w:firstLine="708"/>
        <w:jc w:val="both"/>
        <w:rPr>
          <w:b/>
          <w:color w:val="E36C0A" w:themeColor="accent6" w:themeShade="BF"/>
          <w:sz w:val="28"/>
          <w:lang w:val="fr-FR"/>
        </w:rPr>
      </w:pPr>
    </w:p>
    <w:p w:rsidR="007A5E5C" w:rsidRPr="007A5E5C" w:rsidRDefault="007A5E5C" w:rsidP="00415C1A">
      <w:pPr>
        <w:jc w:val="both"/>
        <w:rPr>
          <w:lang w:val="fr-FR"/>
        </w:rPr>
      </w:pPr>
      <w:r w:rsidRPr="007A5E5C">
        <w:rPr>
          <w:lang w:val="fr-FR"/>
        </w:rPr>
        <w:t>On assiste de plus en plus à l’émergence de demandes d’installation provenant de personnes non issu</w:t>
      </w:r>
      <w:r w:rsidR="00EC7E01">
        <w:rPr>
          <w:lang w:val="fr-FR"/>
        </w:rPr>
        <w:t>e</w:t>
      </w:r>
      <w:r w:rsidRPr="007A5E5C">
        <w:rPr>
          <w:lang w:val="fr-FR"/>
        </w:rPr>
        <w:t xml:space="preserve">s du milieu agricole qui arrivent avec le souhait de devenir </w:t>
      </w:r>
      <w:r w:rsidRPr="0086270E">
        <w:rPr>
          <w:b/>
          <w:lang w:val="fr-FR"/>
        </w:rPr>
        <w:t>maraîch</w:t>
      </w:r>
      <w:bookmarkStart w:id="0" w:name="_GoBack"/>
      <w:bookmarkEnd w:id="0"/>
      <w:r w:rsidRPr="0086270E">
        <w:rPr>
          <w:b/>
          <w:lang w:val="fr-FR"/>
        </w:rPr>
        <w:t>ers bio</w:t>
      </w:r>
      <w:r w:rsidRPr="007A5E5C">
        <w:rPr>
          <w:lang w:val="fr-FR"/>
        </w:rPr>
        <w:t xml:space="preserve"> (voir de développer des projets basés sur la </w:t>
      </w:r>
      <w:r w:rsidRPr="0086270E">
        <w:rPr>
          <w:b/>
          <w:lang w:val="fr-FR"/>
        </w:rPr>
        <w:t>Permaculture</w:t>
      </w:r>
      <w:r w:rsidRPr="007A5E5C">
        <w:rPr>
          <w:lang w:val="fr-FR"/>
        </w:rPr>
        <w:t xml:space="preserve">). Néanmoins, nombre de ces jeunes et moins jeunes méconnaissent ce monde et ont donc du </w:t>
      </w:r>
      <w:r w:rsidRPr="0086270E">
        <w:rPr>
          <w:b/>
          <w:lang w:val="fr-FR"/>
        </w:rPr>
        <w:t xml:space="preserve">mal à analyser les aspects de viabilité économique et de </w:t>
      </w:r>
      <w:proofErr w:type="spellStart"/>
      <w:r w:rsidRPr="0086270E">
        <w:rPr>
          <w:b/>
          <w:lang w:val="fr-FR"/>
        </w:rPr>
        <w:t>vivabilité</w:t>
      </w:r>
      <w:proofErr w:type="spellEnd"/>
      <w:r w:rsidRPr="0086270E">
        <w:rPr>
          <w:b/>
          <w:lang w:val="fr-FR"/>
        </w:rPr>
        <w:t xml:space="preserve"> des projets qu’ils imaginent</w:t>
      </w:r>
      <w:r w:rsidRPr="007A5E5C">
        <w:rPr>
          <w:lang w:val="fr-FR"/>
        </w:rPr>
        <w:t>.  En outre, bon nombre des questions récurrentes que nous posent les néo-paysans</w:t>
      </w:r>
      <w:r w:rsidR="00596A04">
        <w:rPr>
          <w:lang w:val="fr-FR"/>
        </w:rPr>
        <w:t xml:space="preserve"> </w:t>
      </w:r>
      <w:r w:rsidRPr="007A5E5C">
        <w:rPr>
          <w:lang w:val="fr-FR"/>
        </w:rPr>
        <w:t xml:space="preserve">qui contactent l’association </w:t>
      </w:r>
      <w:proofErr w:type="spellStart"/>
      <w:r w:rsidRPr="007A5E5C">
        <w:rPr>
          <w:lang w:val="fr-FR"/>
        </w:rPr>
        <w:t>Neo</w:t>
      </w:r>
      <w:proofErr w:type="spellEnd"/>
      <w:r w:rsidRPr="007A5E5C">
        <w:rPr>
          <w:lang w:val="fr-FR"/>
        </w:rPr>
        <w:t xml:space="preserve">-Agri concernent ces aspects: </w:t>
      </w:r>
      <w:r w:rsidRPr="0086270E">
        <w:rPr>
          <w:b/>
          <w:i/>
          <w:lang w:val="fr-FR"/>
        </w:rPr>
        <w:t>Est-ce utopique de tout lâcher pour se lancer en agriculture?</w:t>
      </w:r>
      <w:r w:rsidRPr="0086270E">
        <w:rPr>
          <w:i/>
          <w:lang w:val="fr-FR"/>
        </w:rPr>
        <w:t xml:space="preserve"> Quelle est la </w:t>
      </w:r>
      <w:proofErr w:type="gramStart"/>
      <w:r w:rsidRPr="0086270E">
        <w:rPr>
          <w:i/>
          <w:lang w:val="fr-FR"/>
        </w:rPr>
        <w:t>surface</w:t>
      </w:r>
      <w:proofErr w:type="gramEnd"/>
      <w:r w:rsidRPr="0086270E">
        <w:rPr>
          <w:i/>
          <w:lang w:val="fr-FR"/>
        </w:rPr>
        <w:t xml:space="preserve"> minimale nécessaire pour du maraîchage? Quel ordre de grandeur de salaire peut-on espérer gagner? Quel sera le mode de vie?</w:t>
      </w:r>
      <w:r w:rsidRPr="007A5E5C">
        <w:rPr>
          <w:lang w:val="fr-FR"/>
        </w:rPr>
        <w:t xml:space="preserve"> </w:t>
      </w:r>
      <w:r w:rsidRPr="0086270E">
        <w:rPr>
          <w:i/>
          <w:lang w:val="fr-FR"/>
        </w:rPr>
        <w:t>Quel est l’ordre de grandeur des investissements nécessaires?...</w:t>
      </w:r>
      <w:r w:rsidRPr="007A5E5C">
        <w:rPr>
          <w:lang w:val="fr-FR"/>
        </w:rPr>
        <w:t xml:space="preserve"> Ces hors cadre familiaux ont peur de se lancer dans un monde qu’ils méconnaissent (surtout d’un point de vue économique) ou alors ils se lancent sans vraiment savoir ce qui les attend. Cette formation a été construite pour leur </w:t>
      </w:r>
      <w:r w:rsidRPr="0086270E">
        <w:rPr>
          <w:lang w:val="fr-FR"/>
        </w:rPr>
        <w:t>donner des clés po</w:t>
      </w:r>
      <w:r w:rsidRPr="007A5E5C">
        <w:rPr>
          <w:lang w:val="fr-FR"/>
        </w:rPr>
        <w:t xml:space="preserve">ur mieux appréhender ce monde avant de se lancer et pour leur </w:t>
      </w:r>
      <w:r w:rsidRPr="0086270E">
        <w:rPr>
          <w:b/>
          <w:lang w:val="fr-FR"/>
        </w:rPr>
        <w:t xml:space="preserve">donner les clés pour choisir le modèle de ferme le </w:t>
      </w:r>
      <w:r w:rsidR="00D24CC2" w:rsidRPr="0086270E">
        <w:rPr>
          <w:b/>
          <w:lang w:val="fr-FR"/>
        </w:rPr>
        <w:t>mieux adapté à leurs objectifs.</w:t>
      </w:r>
    </w:p>
    <w:p w:rsidR="007A5E5C" w:rsidRPr="00266E4B" w:rsidRDefault="007A5E5C" w:rsidP="00415C1A">
      <w:pPr>
        <w:jc w:val="both"/>
        <w:rPr>
          <w:b/>
          <w:color w:val="E36C0A" w:themeColor="accent6" w:themeShade="BF"/>
          <w:sz w:val="32"/>
          <w:lang w:val="fr-FR"/>
        </w:rPr>
      </w:pPr>
      <w:r w:rsidRPr="00266E4B">
        <w:rPr>
          <w:b/>
          <w:color w:val="E36C0A" w:themeColor="accent6" w:themeShade="BF"/>
          <w:sz w:val="32"/>
          <w:lang w:val="fr-FR"/>
        </w:rPr>
        <w:t>Objectif</w:t>
      </w:r>
      <w:r w:rsidR="00266E4B">
        <w:rPr>
          <w:b/>
          <w:color w:val="E36C0A" w:themeColor="accent6" w:themeShade="BF"/>
          <w:sz w:val="32"/>
          <w:lang w:val="fr-FR"/>
        </w:rPr>
        <w:t>s</w:t>
      </w:r>
      <w:r w:rsidR="00D42ABE" w:rsidRPr="00266E4B">
        <w:rPr>
          <w:b/>
          <w:color w:val="E36C0A" w:themeColor="accent6" w:themeShade="BF"/>
          <w:sz w:val="32"/>
          <w:lang w:val="fr-FR"/>
        </w:rPr>
        <w:t xml:space="preserve"> de </w:t>
      </w:r>
      <w:r w:rsidR="00266E4B">
        <w:rPr>
          <w:b/>
          <w:color w:val="E36C0A" w:themeColor="accent6" w:themeShade="BF"/>
          <w:sz w:val="32"/>
          <w:lang w:val="fr-FR"/>
        </w:rPr>
        <w:t>la</w:t>
      </w:r>
      <w:r w:rsidR="00D42ABE" w:rsidRPr="00266E4B">
        <w:rPr>
          <w:b/>
          <w:color w:val="E36C0A" w:themeColor="accent6" w:themeShade="BF"/>
          <w:sz w:val="32"/>
          <w:lang w:val="fr-FR"/>
        </w:rPr>
        <w:t xml:space="preserve"> formation:</w:t>
      </w:r>
    </w:p>
    <w:p w:rsidR="007A5E5C" w:rsidRPr="007A5E5C" w:rsidRDefault="007A5E5C" w:rsidP="00415C1A">
      <w:pPr>
        <w:jc w:val="both"/>
        <w:rPr>
          <w:lang w:val="fr-FR"/>
        </w:rPr>
      </w:pPr>
      <w:r w:rsidRPr="007A5E5C">
        <w:rPr>
          <w:lang w:val="fr-FR"/>
        </w:rPr>
        <w:t>Les object</w:t>
      </w:r>
      <w:r w:rsidR="00D42ABE">
        <w:rPr>
          <w:lang w:val="fr-FR"/>
        </w:rPr>
        <w:t>ifs de cette formation sont de:</w:t>
      </w:r>
    </w:p>
    <w:p w:rsidR="009B3B1D" w:rsidRDefault="007A5E5C" w:rsidP="009B3B1D">
      <w:pPr>
        <w:pStyle w:val="Paragraphedeliste"/>
        <w:numPr>
          <w:ilvl w:val="0"/>
          <w:numId w:val="1"/>
        </w:numPr>
        <w:jc w:val="both"/>
        <w:rPr>
          <w:lang w:val="fr-FR"/>
        </w:rPr>
      </w:pPr>
      <w:r w:rsidRPr="00854832">
        <w:rPr>
          <w:lang w:val="fr-FR"/>
        </w:rPr>
        <w:t>Permettre aux porteurs de projet de</w:t>
      </w:r>
      <w:r w:rsidRPr="0086270E">
        <w:rPr>
          <w:b/>
          <w:lang w:val="fr-FR"/>
        </w:rPr>
        <w:t xml:space="preserve"> mieux appréhender et évaluer l’activité de maraîchage biologique sur ses aspects de viabilité économique et de </w:t>
      </w:r>
      <w:proofErr w:type="spellStart"/>
      <w:r w:rsidRPr="0086270E">
        <w:rPr>
          <w:b/>
          <w:lang w:val="fr-FR"/>
        </w:rPr>
        <w:t>vivabilité</w:t>
      </w:r>
      <w:proofErr w:type="spellEnd"/>
      <w:r w:rsidRPr="00854832">
        <w:rPr>
          <w:lang w:val="fr-FR"/>
        </w:rPr>
        <w:t>.</w:t>
      </w:r>
    </w:p>
    <w:p w:rsidR="009B3B1D" w:rsidRPr="009B3B1D" w:rsidRDefault="009B3B1D" w:rsidP="009B3B1D">
      <w:pPr>
        <w:pStyle w:val="Paragraphedeliste"/>
        <w:numPr>
          <w:ilvl w:val="0"/>
          <w:numId w:val="1"/>
        </w:numPr>
        <w:jc w:val="both"/>
        <w:rPr>
          <w:lang w:val="fr-FR"/>
        </w:rPr>
      </w:pPr>
      <w:r>
        <w:rPr>
          <w:lang w:val="fr-FR"/>
        </w:rPr>
        <w:t xml:space="preserve">Avoir des idées de </w:t>
      </w:r>
      <w:r w:rsidRPr="000028DB">
        <w:rPr>
          <w:b/>
          <w:lang w:val="fr-FR"/>
        </w:rPr>
        <w:t xml:space="preserve">comptabilité </w:t>
      </w:r>
      <w:r>
        <w:rPr>
          <w:lang w:val="fr-FR"/>
        </w:rPr>
        <w:t xml:space="preserve">(compte de résultat/ bilan) pour une ferme et avoir une idée des </w:t>
      </w:r>
      <w:r w:rsidR="000028DB">
        <w:rPr>
          <w:lang w:val="fr-FR"/>
        </w:rPr>
        <w:t xml:space="preserve">principaux </w:t>
      </w:r>
      <w:r w:rsidR="000028DB" w:rsidRPr="000028DB">
        <w:rPr>
          <w:b/>
          <w:lang w:val="fr-FR"/>
        </w:rPr>
        <w:t>choix stratégiques</w:t>
      </w:r>
      <w:r w:rsidR="000028DB">
        <w:rPr>
          <w:lang w:val="fr-FR"/>
        </w:rPr>
        <w:t xml:space="preserve"> qui influeront sur la viabilité du projet. </w:t>
      </w:r>
    </w:p>
    <w:p w:rsidR="009B3B1D" w:rsidRPr="009B3B1D" w:rsidRDefault="007A5E5C" w:rsidP="009B3B1D">
      <w:pPr>
        <w:pStyle w:val="Paragraphedeliste"/>
        <w:numPr>
          <w:ilvl w:val="0"/>
          <w:numId w:val="1"/>
        </w:numPr>
        <w:jc w:val="both"/>
        <w:rPr>
          <w:lang w:val="fr-FR"/>
        </w:rPr>
      </w:pPr>
      <w:r w:rsidRPr="00854832">
        <w:rPr>
          <w:lang w:val="fr-FR"/>
        </w:rPr>
        <w:t xml:space="preserve">Connaître les ordres de grandeur des principales </w:t>
      </w:r>
      <w:r w:rsidRPr="0086270E">
        <w:rPr>
          <w:b/>
          <w:lang w:val="fr-FR"/>
        </w:rPr>
        <w:t>caractéristiques constituant le projet</w:t>
      </w:r>
      <w:r w:rsidRPr="00854832">
        <w:rPr>
          <w:lang w:val="fr-FR"/>
        </w:rPr>
        <w:t xml:space="preserve"> de création de ferme (investissements nécessaires, rendements, revenus, temps et rythme de travail nécessaire…)</w:t>
      </w:r>
      <w:r w:rsidR="009B3B1D">
        <w:rPr>
          <w:lang w:val="fr-FR"/>
        </w:rPr>
        <w:t>.</w:t>
      </w:r>
    </w:p>
    <w:p w:rsidR="007A5E5C" w:rsidRPr="00854832" w:rsidRDefault="007A5E5C" w:rsidP="00854832">
      <w:pPr>
        <w:pStyle w:val="Paragraphedeliste"/>
        <w:numPr>
          <w:ilvl w:val="0"/>
          <w:numId w:val="1"/>
        </w:numPr>
        <w:jc w:val="both"/>
        <w:rPr>
          <w:lang w:val="fr-FR"/>
        </w:rPr>
      </w:pPr>
      <w:r w:rsidRPr="0086270E">
        <w:rPr>
          <w:b/>
          <w:lang w:val="fr-FR"/>
        </w:rPr>
        <w:t xml:space="preserve">Vérifier la compatibilité </w:t>
      </w:r>
      <w:r w:rsidRPr="0086270E">
        <w:rPr>
          <w:lang w:val="fr-FR"/>
        </w:rPr>
        <w:t>de l’activité de maraîchage biologique</w:t>
      </w:r>
      <w:r w:rsidRPr="0086270E">
        <w:rPr>
          <w:b/>
          <w:lang w:val="fr-FR"/>
        </w:rPr>
        <w:t xml:space="preserve"> avec ses objectifs de vie</w:t>
      </w:r>
      <w:r w:rsidRPr="00854832">
        <w:rPr>
          <w:lang w:val="fr-FR"/>
        </w:rPr>
        <w:t>.</w:t>
      </w:r>
    </w:p>
    <w:p w:rsidR="007A5E5C" w:rsidRPr="00854832" w:rsidRDefault="007A5E5C" w:rsidP="00854832">
      <w:pPr>
        <w:pStyle w:val="Paragraphedeliste"/>
        <w:numPr>
          <w:ilvl w:val="0"/>
          <w:numId w:val="1"/>
        </w:numPr>
        <w:jc w:val="both"/>
        <w:rPr>
          <w:lang w:val="fr-FR"/>
        </w:rPr>
      </w:pPr>
      <w:r w:rsidRPr="0086270E">
        <w:rPr>
          <w:b/>
          <w:lang w:val="fr-FR"/>
        </w:rPr>
        <w:t xml:space="preserve">Elaborer </w:t>
      </w:r>
      <w:r w:rsidRPr="0086270E">
        <w:rPr>
          <w:lang w:val="fr-FR"/>
        </w:rPr>
        <w:t>ou consolider</w:t>
      </w:r>
      <w:r w:rsidRPr="0086270E">
        <w:rPr>
          <w:b/>
          <w:lang w:val="fr-FR"/>
        </w:rPr>
        <w:t xml:space="preserve"> son projet d’installation</w:t>
      </w:r>
      <w:r w:rsidRPr="00854832">
        <w:rPr>
          <w:lang w:val="fr-FR"/>
        </w:rPr>
        <w:t xml:space="preserve"> en maraîchage biologique.</w:t>
      </w:r>
    </w:p>
    <w:p w:rsidR="007A5E5C" w:rsidRPr="007A5E5C" w:rsidRDefault="007A5E5C" w:rsidP="00415C1A">
      <w:pPr>
        <w:jc w:val="both"/>
        <w:rPr>
          <w:lang w:val="fr-FR"/>
        </w:rPr>
      </w:pPr>
      <w:r w:rsidRPr="007A5E5C">
        <w:rPr>
          <w:lang w:val="fr-FR"/>
        </w:rPr>
        <w:t xml:space="preserve">Afin d’atteindre ces objectifs, nous évaluerons tout d’abord les paramètres à prendre en compte pour évaluer la viabilité économique et la </w:t>
      </w:r>
      <w:proofErr w:type="spellStart"/>
      <w:r w:rsidRPr="007A5E5C">
        <w:rPr>
          <w:lang w:val="fr-FR"/>
        </w:rPr>
        <w:t>vivabilité</w:t>
      </w:r>
      <w:proofErr w:type="spellEnd"/>
      <w:r w:rsidRPr="007A5E5C">
        <w:rPr>
          <w:lang w:val="fr-FR"/>
        </w:rPr>
        <w:t xml:space="preserve"> de ce type de ferme </w:t>
      </w:r>
      <w:r w:rsidRPr="0086270E">
        <w:rPr>
          <w:b/>
          <w:lang w:val="fr-FR"/>
        </w:rPr>
        <w:t>avec des ordres de grandeurs des différents paramètres</w:t>
      </w:r>
      <w:r w:rsidR="00596A04">
        <w:rPr>
          <w:b/>
          <w:lang w:val="fr-FR"/>
        </w:rPr>
        <w:t xml:space="preserve"> </w:t>
      </w:r>
      <w:r w:rsidR="00596A04">
        <w:rPr>
          <w:lang w:val="fr-FR"/>
        </w:rPr>
        <w:t xml:space="preserve">en évaluant notamment les </w:t>
      </w:r>
      <w:r w:rsidR="00596A04" w:rsidRPr="00596A04">
        <w:rPr>
          <w:lang w:val="fr-FR"/>
        </w:rPr>
        <w:t xml:space="preserve">aspects comptables et </w:t>
      </w:r>
      <w:r w:rsidR="00596A04">
        <w:rPr>
          <w:lang w:val="fr-FR"/>
        </w:rPr>
        <w:t xml:space="preserve">les </w:t>
      </w:r>
      <w:r w:rsidR="00596A04" w:rsidRPr="00596A04">
        <w:rPr>
          <w:lang w:val="fr-FR"/>
        </w:rPr>
        <w:t>choix stratégiques</w:t>
      </w:r>
      <w:r w:rsidRPr="007A5E5C">
        <w:rPr>
          <w:lang w:val="fr-FR"/>
        </w:rPr>
        <w:t xml:space="preserve">. Ces aspects théoriques seront illustrés par des </w:t>
      </w:r>
      <w:r w:rsidRPr="0086270E">
        <w:rPr>
          <w:b/>
          <w:lang w:val="fr-FR"/>
        </w:rPr>
        <w:t>études de cas pratiques de trois modèles différents</w:t>
      </w:r>
      <w:r w:rsidRPr="007A5E5C">
        <w:rPr>
          <w:lang w:val="fr-FR"/>
        </w:rPr>
        <w:t xml:space="preserve"> de fermes </w:t>
      </w:r>
      <w:r w:rsidRPr="0086270E">
        <w:rPr>
          <w:b/>
          <w:lang w:val="fr-FR"/>
        </w:rPr>
        <w:t>dont une s’inspirant de la permaculture</w:t>
      </w:r>
      <w:r w:rsidRPr="007A5E5C">
        <w:rPr>
          <w:lang w:val="fr-FR"/>
        </w:rPr>
        <w:t xml:space="preserve">. Enfin, les porteurs de projet devront commencer à </w:t>
      </w:r>
      <w:r w:rsidRPr="0086270E">
        <w:rPr>
          <w:b/>
          <w:lang w:val="fr-FR"/>
        </w:rPr>
        <w:t>définir les grandes lignes de leur projet</w:t>
      </w:r>
      <w:r w:rsidRPr="007A5E5C">
        <w:rPr>
          <w:lang w:val="fr-FR"/>
        </w:rPr>
        <w:t xml:space="preserve"> afin de pouvoir transposer ces exemples à leur projet de création concret.</w:t>
      </w:r>
    </w:p>
    <w:p w:rsidR="00596A04" w:rsidRDefault="00596A04">
      <w:pPr>
        <w:rPr>
          <w:b/>
          <w:color w:val="E36C0A" w:themeColor="accent6" w:themeShade="BF"/>
          <w:sz w:val="32"/>
          <w:lang w:val="fr-FR"/>
        </w:rPr>
      </w:pPr>
      <w:r>
        <w:rPr>
          <w:b/>
          <w:color w:val="E36C0A" w:themeColor="accent6" w:themeShade="BF"/>
          <w:sz w:val="32"/>
          <w:lang w:val="fr-FR"/>
        </w:rPr>
        <w:br w:type="page"/>
      </w:r>
    </w:p>
    <w:p w:rsidR="007A5E5C" w:rsidRPr="00266E4B" w:rsidRDefault="007A5E5C" w:rsidP="007C4FAD">
      <w:pPr>
        <w:spacing w:after="0"/>
        <w:jc w:val="both"/>
        <w:rPr>
          <w:b/>
          <w:color w:val="E36C0A" w:themeColor="accent6" w:themeShade="BF"/>
          <w:sz w:val="32"/>
          <w:lang w:val="fr-FR"/>
        </w:rPr>
      </w:pPr>
      <w:r w:rsidRPr="00266E4B">
        <w:rPr>
          <w:b/>
          <w:color w:val="E36C0A" w:themeColor="accent6" w:themeShade="BF"/>
          <w:sz w:val="32"/>
          <w:lang w:val="fr-FR"/>
        </w:rPr>
        <w:lastRenderedPageBreak/>
        <w:t>Contenu: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788"/>
      </w:tblGrid>
      <w:tr w:rsidR="00355DF5" w:rsidRPr="00FB733A" w:rsidTr="00596A04">
        <w:tc>
          <w:tcPr>
            <w:tcW w:w="1101" w:type="dxa"/>
          </w:tcPr>
          <w:p w:rsidR="00355DF5" w:rsidRPr="00D90AA4" w:rsidRDefault="00355DF5" w:rsidP="00415C1A">
            <w:pPr>
              <w:jc w:val="both"/>
              <w:rPr>
                <w:b/>
                <w:color w:val="E36C0A" w:themeColor="accent6" w:themeShade="BF"/>
                <w:lang w:val="fr-FR"/>
              </w:rPr>
            </w:pPr>
            <w:r w:rsidRPr="00D90AA4">
              <w:rPr>
                <w:b/>
                <w:color w:val="E36C0A" w:themeColor="accent6" w:themeShade="BF"/>
                <w:lang w:val="fr-FR"/>
              </w:rPr>
              <w:t>Jour 1 </w:t>
            </w:r>
          </w:p>
          <w:p w:rsidR="00355DF5" w:rsidRPr="00355DF5" w:rsidRDefault="00355DF5" w:rsidP="004D73BC">
            <w:pPr>
              <w:jc w:val="both"/>
              <w:rPr>
                <w:b/>
                <w:lang w:val="fr-FR"/>
              </w:rPr>
            </w:pPr>
          </w:p>
        </w:tc>
        <w:tc>
          <w:tcPr>
            <w:tcW w:w="8788" w:type="dxa"/>
          </w:tcPr>
          <w:p w:rsidR="00355DF5" w:rsidRPr="007A5E5C" w:rsidRDefault="007C4FAD" w:rsidP="00355DF5">
            <w:pPr>
              <w:jc w:val="both"/>
              <w:rPr>
                <w:lang w:val="fr-FR"/>
              </w:rPr>
            </w:pPr>
            <w:r>
              <w:rPr>
                <w:b/>
                <w:color w:val="00B050"/>
                <w:lang w:val="fr-FR"/>
              </w:rPr>
              <w:t>Module 1</w:t>
            </w:r>
            <w:r w:rsidR="00355DF5" w:rsidRPr="00D90AA4">
              <w:rPr>
                <w:b/>
                <w:color w:val="00B050"/>
                <w:lang w:val="fr-FR"/>
              </w:rPr>
              <w:t> :</w:t>
            </w:r>
            <w:r w:rsidR="00355DF5" w:rsidRPr="00D90AA4">
              <w:rPr>
                <w:color w:val="00B050"/>
                <w:lang w:val="fr-FR"/>
              </w:rPr>
              <w:t xml:space="preserve"> </w:t>
            </w:r>
            <w:r w:rsidR="00355DF5" w:rsidRPr="007A5E5C">
              <w:rPr>
                <w:lang w:val="fr-FR"/>
              </w:rPr>
              <w:t xml:space="preserve">Comprendre et être capable </w:t>
            </w:r>
            <w:r w:rsidR="00355DF5" w:rsidRPr="00D90AA4">
              <w:rPr>
                <w:b/>
                <w:lang w:val="fr-FR"/>
              </w:rPr>
              <w:t>d’exprimer ce que l’on recherche dans l’activité de maraîchage biologique</w:t>
            </w:r>
            <w:r w:rsidR="00355DF5" w:rsidRPr="007A5E5C">
              <w:rPr>
                <w:lang w:val="fr-FR"/>
              </w:rPr>
              <w:t>. Dé</w:t>
            </w:r>
            <w:r w:rsidR="00355DF5">
              <w:rPr>
                <w:lang w:val="fr-FR"/>
              </w:rPr>
              <w:t>finir clairement ses objectifs.</w:t>
            </w:r>
          </w:p>
          <w:p w:rsidR="00355DF5" w:rsidRDefault="00355DF5" w:rsidP="00415C1A">
            <w:pPr>
              <w:jc w:val="both"/>
              <w:rPr>
                <w:lang w:val="fr-FR"/>
              </w:rPr>
            </w:pPr>
            <w:r w:rsidRPr="007A5E5C">
              <w:rPr>
                <w:lang w:val="fr-FR"/>
              </w:rPr>
              <w:t>Cette séance de travail permettra aux stagiaires d’exprimer leurs attentes vis à vis de la pratique du maraîchage biologique et de confronter leur vision du métier av</w:t>
            </w:r>
            <w:r>
              <w:rPr>
                <w:lang w:val="fr-FR"/>
              </w:rPr>
              <w:t>ec celle des autres stagiaires.</w:t>
            </w:r>
          </w:p>
          <w:p w:rsidR="00355DF5" w:rsidRDefault="00355DF5" w:rsidP="00415C1A">
            <w:pPr>
              <w:jc w:val="both"/>
              <w:rPr>
                <w:lang w:val="fr-FR"/>
              </w:rPr>
            </w:pPr>
          </w:p>
        </w:tc>
      </w:tr>
      <w:tr w:rsidR="00355DF5" w:rsidRPr="00FB733A" w:rsidTr="00596A04">
        <w:tc>
          <w:tcPr>
            <w:tcW w:w="1101" w:type="dxa"/>
          </w:tcPr>
          <w:p w:rsidR="00355DF5" w:rsidRDefault="00355DF5" w:rsidP="00415C1A">
            <w:pPr>
              <w:jc w:val="both"/>
              <w:rPr>
                <w:lang w:val="fr-FR"/>
              </w:rPr>
            </w:pPr>
          </w:p>
        </w:tc>
        <w:tc>
          <w:tcPr>
            <w:tcW w:w="8788" w:type="dxa"/>
          </w:tcPr>
          <w:p w:rsidR="00355DF5" w:rsidRPr="007A5E5C" w:rsidRDefault="007C4FAD" w:rsidP="00355DF5">
            <w:pPr>
              <w:jc w:val="both"/>
              <w:rPr>
                <w:lang w:val="fr-FR"/>
              </w:rPr>
            </w:pPr>
            <w:r>
              <w:rPr>
                <w:b/>
                <w:color w:val="00B050"/>
                <w:lang w:val="fr-FR"/>
              </w:rPr>
              <w:t>Module 2</w:t>
            </w:r>
            <w:r w:rsidR="00355DF5" w:rsidRPr="00D90AA4">
              <w:rPr>
                <w:b/>
                <w:color w:val="00B050"/>
                <w:lang w:val="fr-FR"/>
              </w:rPr>
              <w:t> :</w:t>
            </w:r>
            <w:r w:rsidR="00355DF5" w:rsidRPr="00D90AA4">
              <w:rPr>
                <w:color w:val="00B050"/>
                <w:lang w:val="fr-FR"/>
              </w:rPr>
              <w:t xml:space="preserve"> </w:t>
            </w:r>
            <w:r w:rsidR="00355DF5" w:rsidRPr="007A5E5C">
              <w:rPr>
                <w:lang w:val="fr-FR"/>
              </w:rPr>
              <w:t xml:space="preserve">Evaluation des paramètres clés à prendre en compte pour </w:t>
            </w:r>
            <w:r w:rsidR="00355DF5" w:rsidRPr="007C4FAD">
              <w:rPr>
                <w:b/>
                <w:lang w:val="fr-FR"/>
              </w:rPr>
              <w:t>créer une ferme économiquement viable et vivable en maraîchage biologique</w:t>
            </w:r>
            <w:r>
              <w:rPr>
                <w:b/>
                <w:lang w:val="fr-FR"/>
              </w:rPr>
              <w:t>.</w:t>
            </w:r>
          </w:p>
          <w:p w:rsidR="00355DF5" w:rsidRPr="007A5E5C" w:rsidRDefault="00355DF5" w:rsidP="00355DF5">
            <w:pPr>
              <w:jc w:val="both"/>
              <w:rPr>
                <w:lang w:val="fr-FR"/>
              </w:rPr>
            </w:pPr>
            <w:r w:rsidRPr="007A5E5C">
              <w:rPr>
                <w:lang w:val="fr-FR"/>
              </w:rPr>
              <w:t>Identification et discussion autour des facteurs clés à prendre en compte dans la création d’une ferme en maraîchage biologique: investissements nécessaires, prix de vente des légumes, coût des intrants, subventions, surface nécessaire, rendements, chiffre d’affaire, impôts, taxes, amortissement, revenus, mise en place d’une activité complémentaire… Des ordres de grandeurs de ces facteurs clés seront abordés</w:t>
            </w:r>
            <w:r w:rsidR="00596A04">
              <w:rPr>
                <w:lang w:val="fr-FR"/>
              </w:rPr>
              <w:t xml:space="preserve"> via des exemples</w:t>
            </w:r>
            <w:r w:rsidR="00726C51">
              <w:rPr>
                <w:lang w:val="fr-FR"/>
              </w:rPr>
              <w:t>. Nous réaliserons également</w:t>
            </w:r>
            <w:r w:rsidR="00596A04">
              <w:rPr>
                <w:lang w:val="fr-FR"/>
              </w:rPr>
              <w:t xml:space="preserve"> </w:t>
            </w:r>
            <w:r w:rsidR="00596A04" w:rsidRPr="00726C51">
              <w:rPr>
                <w:b/>
                <w:lang w:val="fr-FR"/>
              </w:rPr>
              <w:t>une analyse comptable</w:t>
            </w:r>
            <w:r w:rsidR="00596A04">
              <w:rPr>
                <w:lang w:val="fr-FR"/>
              </w:rPr>
              <w:t xml:space="preserve"> et une évaluation </w:t>
            </w:r>
            <w:r w:rsidR="00596A04" w:rsidRPr="00726C51">
              <w:rPr>
                <w:b/>
                <w:lang w:val="fr-FR"/>
              </w:rPr>
              <w:t>des choix stratégiques</w:t>
            </w:r>
            <w:r w:rsidR="00596A04">
              <w:rPr>
                <w:lang w:val="fr-FR"/>
              </w:rPr>
              <w:t xml:space="preserve"> à prendre en compte</w:t>
            </w:r>
            <w:r w:rsidR="00726C51">
              <w:rPr>
                <w:lang w:val="fr-FR"/>
              </w:rPr>
              <w:t xml:space="preserve"> pour la réussite de son projet de ferme.</w:t>
            </w:r>
            <w:r w:rsidR="00596A04">
              <w:rPr>
                <w:lang w:val="fr-FR"/>
              </w:rPr>
              <w:t xml:space="preserve"> </w:t>
            </w:r>
          </w:p>
          <w:p w:rsidR="00355DF5" w:rsidRDefault="00355DF5" w:rsidP="00415C1A">
            <w:pPr>
              <w:jc w:val="both"/>
              <w:rPr>
                <w:lang w:val="fr-FR"/>
              </w:rPr>
            </w:pPr>
          </w:p>
        </w:tc>
      </w:tr>
      <w:tr w:rsidR="00355DF5" w:rsidRPr="00FB733A" w:rsidTr="00596A04">
        <w:tc>
          <w:tcPr>
            <w:tcW w:w="1101" w:type="dxa"/>
          </w:tcPr>
          <w:p w:rsidR="00355DF5" w:rsidRPr="00D90AA4" w:rsidRDefault="00355DF5" w:rsidP="00415C1A">
            <w:pPr>
              <w:jc w:val="both"/>
              <w:rPr>
                <w:b/>
                <w:color w:val="E36C0A" w:themeColor="accent6" w:themeShade="BF"/>
                <w:lang w:val="fr-FR"/>
              </w:rPr>
            </w:pPr>
            <w:r w:rsidRPr="00D90AA4">
              <w:rPr>
                <w:b/>
                <w:color w:val="E36C0A" w:themeColor="accent6" w:themeShade="BF"/>
                <w:lang w:val="fr-FR"/>
              </w:rPr>
              <w:t>Jour 2</w:t>
            </w:r>
          </w:p>
          <w:p w:rsidR="00355DF5" w:rsidRPr="00355DF5" w:rsidRDefault="00355DF5" w:rsidP="00F11CFC">
            <w:pPr>
              <w:jc w:val="both"/>
              <w:rPr>
                <w:b/>
                <w:lang w:val="fr-FR"/>
              </w:rPr>
            </w:pPr>
          </w:p>
        </w:tc>
        <w:tc>
          <w:tcPr>
            <w:tcW w:w="8788" w:type="dxa"/>
          </w:tcPr>
          <w:p w:rsidR="00355DF5" w:rsidRPr="007A5E5C" w:rsidRDefault="007C4FAD" w:rsidP="00355DF5">
            <w:pPr>
              <w:jc w:val="both"/>
              <w:rPr>
                <w:lang w:val="fr-FR"/>
              </w:rPr>
            </w:pPr>
            <w:r>
              <w:rPr>
                <w:b/>
                <w:color w:val="00B050"/>
                <w:lang w:val="fr-FR"/>
              </w:rPr>
              <w:t>Module 3</w:t>
            </w:r>
            <w:r w:rsidR="00355DF5" w:rsidRPr="00D90AA4">
              <w:rPr>
                <w:b/>
                <w:color w:val="00B050"/>
                <w:lang w:val="fr-FR"/>
              </w:rPr>
              <w:t> </w:t>
            </w:r>
            <w:r w:rsidR="00355DF5" w:rsidRPr="00355DF5">
              <w:rPr>
                <w:b/>
                <w:lang w:val="fr-FR"/>
              </w:rPr>
              <w:t>:</w:t>
            </w:r>
            <w:r w:rsidR="00355DF5">
              <w:rPr>
                <w:lang w:val="fr-FR"/>
              </w:rPr>
              <w:t xml:space="preserve"> </w:t>
            </w:r>
            <w:r w:rsidR="00355DF5" w:rsidRPr="007C4FAD">
              <w:rPr>
                <w:b/>
                <w:lang w:val="fr-FR"/>
              </w:rPr>
              <w:t>Etude de cas</w:t>
            </w:r>
            <w:r w:rsidR="00355DF5" w:rsidRPr="007A5E5C">
              <w:rPr>
                <w:lang w:val="fr-FR"/>
              </w:rPr>
              <w:t xml:space="preserve"> / analyse de plusieurs fermes ayant des </w:t>
            </w:r>
            <w:r w:rsidR="00355DF5">
              <w:rPr>
                <w:lang w:val="fr-FR"/>
              </w:rPr>
              <w:t>pratiques et modèles différents</w:t>
            </w:r>
            <w:r>
              <w:rPr>
                <w:lang w:val="fr-FR"/>
              </w:rPr>
              <w:t>.</w:t>
            </w:r>
          </w:p>
          <w:p w:rsidR="00355DF5" w:rsidRPr="007A5E5C" w:rsidRDefault="00355DF5" w:rsidP="00355DF5">
            <w:pPr>
              <w:jc w:val="both"/>
              <w:rPr>
                <w:lang w:val="fr-FR"/>
              </w:rPr>
            </w:pPr>
            <w:r w:rsidRPr="007A5E5C">
              <w:rPr>
                <w:lang w:val="fr-FR"/>
              </w:rPr>
              <w:t>Analyse de trois études de cas de fermes pratiquant le maraîchage biologique avec différents modèles (Ferme multifonctionnelle en permaculture sur petite surface en AMAP, maraîcher diversifié en vente directe, légumier bio méc</w:t>
            </w:r>
            <w:r w:rsidR="00B719F2">
              <w:rPr>
                <w:lang w:val="fr-FR"/>
              </w:rPr>
              <w:t>anisé</w:t>
            </w:r>
            <w:r w:rsidRPr="007A5E5C">
              <w:rPr>
                <w:lang w:val="fr-FR"/>
              </w:rPr>
              <w:t>). Seront évalués plusieurs paramètres clés à prendre en compte tels que la surface nécessaire, investissements, production, moyen de commercialisation, prix de vente, revenus, conditions de travail...</w:t>
            </w:r>
          </w:p>
          <w:p w:rsidR="00355DF5" w:rsidRDefault="00355DF5" w:rsidP="00415C1A">
            <w:pPr>
              <w:jc w:val="both"/>
              <w:rPr>
                <w:lang w:val="fr-FR"/>
              </w:rPr>
            </w:pPr>
          </w:p>
        </w:tc>
      </w:tr>
      <w:tr w:rsidR="00355DF5" w:rsidTr="00596A04">
        <w:tc>
          <w:tcPr>
            <w:tcW w:w="1101" w:type="dxa"/>
          </w:tcPr>
          <w:p w:rsidR="00355DF5" w:rsidRDefault="00355DF5" w:rsidP="00415C1A">
            <w:pPr>
              <w:jc w:val="both"/>
              <w:rPr>
                <w:lang w:val="fr-FR"/>
              </w:rPr>
            </w:pPr>
          </w:p>
        </w:tc>
        <w:tc>
          <w:tcPr>
            <w:tcW w:w="8788" w:type="dxa"/>
          </w:tcPr>
          <w:p w:rsidR="00355DF5" w:rsidRPr="00B719F2" w:rsidRDefault="007C4FAD" w:rsidP="00355DF5">
            <w:pPr>
              <w:jc w:val="both"/>
              <w:rPr>
                <w:b/>
                <w:lang w:val="fr-FR"/>
              </w:rPr>
            </w:pPr>
            <w:r>
              <w:rPr>
                <w:b/>
                <w:color w:val="00B050"/>
                <w:lang w:val="fr-FR"/>
              </w:rPr>
              <w:t>Module 4</w:t>
            </w:r>
            <w:r w:rsidR="00355DF5" w:rsidRPr="00D90AA4">
              <w:rPr>
                <w:b/>
                <w:color w:val="00B050"/>
                <w:lang w:val="fr-FR"/>
              </w:rPr>
              <w:t> :</w:t>
            </w:r>
            <w:r w:rsidR="00355DF5" w:rsidRPr="00D90AA4">
              <w:rPr>
                <w:color w:val="00B050"/>
                <w:lang w:val="fr-FR"/>
              </w:rPr>
              <w:t xml:space="preserve"> </w:t>
            </w:r>
            <w:r w:rsidR="00355DF5" w:rsidRPr="007A5E5C">
              <w:rPr>
                <w:lang w:val="fr-FR"/>
              </w:rPr>
              <w:t xml:space="preserve">Etre capable de </w:t>
            </w:r>
            <w:r w:rsidR="00355DF5" w:rsidRPr="00B719F2">
              <w:rPr>
                <w:b/>
                <w:lang w:val="fr-FR"/>
              </w:rPr>
              <w:t>définir les grandes lignes de son projet d’installation et les actions à entreprendre</w:t>
            </w:r>
          </w:p>
          <w:p w:rsidR="00355DF5" w:rsidRPr="007A5E5C" w:rsidRDefault="00355DF5" w:rsidP="00355DF5">
            <w:pPr>
              <w:jc w:val="both"/>
              <w:rPr>
                <w:lang w:val="fr-FR"/>
              </w:rPr>
            </w:pPr>
            <w:r w:rsidRPr="007A5E5C">
              <w:rPr>
                <w:lang w:val="fr-FR"/>
              </w:rPr>
              <w:t>Les stagiaires redéfinissent leur projet de ferme en définissant les orientations qu’ils souhaitent pour leur ferme en prenant en compte les éléments qu’ils ont reçu. Voir vers quel modèle ils souhaitent aller et pourquoi. Définition des éléments indispensables à la réussite du projet (être proche d’une grande ville pour la commercialisation…). Discussion autour de chaque projet.</w:t>
            </w:r>
          </w:p>
          <w:p w:rsidR="00355DF5" w:rsidRDefault="00355DF5" w:rsidP="00415C1A">
            <w:pPr>
              <w:jc w:val="both"/>
              <w:rPr>
                <w:lang w:val="fr-FR"/>
              </w:rPr>
            </w:pPr>
          </w:p>
        </w:tc>
      </w:tr>
    </w:tbl>
    <w:p w:rsidR="00EC7E01" w:rsidRPr="00F95D53" w:rsidRDefault="00EC7E01" w:rsidP="007C4FAD">
      <w:pPr>
        <w:spacing w:after="0"/>
        <w:jc w:val="both"/>
        <w:rPr>
          <w:rFonts w:ascii="Calibri" w:eastAsia="Calibri" w:hAnsi="Calibri" w:cs="Calibri"/>
          <w:lang w:val="fr-FR"/>
        </w:rPr>
      </w:pPr>
      <w:r>
        <w:rPr>
          <w:b/>
          <w:color w:val="E36C0A" w:themeColor="accent6" w:themeShade="BF"/>
          <w:sz w:val="32"/>
          <w:lang w:val="fr-FR"/>
        </w:rPr>
        <w:t>Formateur</w:t>
      </w:r>
      <w:r w:rsidR="00DF2CC1">
        <w:rPr>
          <w:b/>
          <w:color w:val="E36C0A" w:themeColor="accent6" w:themeShade="BF"/>
          <w:sz w:val="32"/>
          <w:lang w:val="fr-FR"/>
        </w:rPr>
        <w:t>s</w:t>
      </w:r>
      <w:r w:rsidR="00D24CC2" w:rsidRPr="00266E4B">
        <w:rPr>
          <w:b/>
          <w:color w:val="E36C0A" w:themeColor="accent6" w:themeShade="BF"/>
          <w:sz w:val="32"/>
          <w:lang w:val="fr-FR"/>
        </w:rPr>
        <w:t> :</w:t>
      </w:r>
      <w:r w:rsidR="00DF2CC1">
        <w:rPr>
          <w:b/>
          <w:color w:val="E36C0A" w:themeColor="accent6" w:themeShade="BF"/>
          <w:sz w:val="32"/>
          <w:lang w:val="fr-FR"/>
        </w:rPr>
        <w:t xml:space="preserve"> </w:t>
      </w:r>
      <w:r w:rsidR="00D24CC2" w:rsidRPr="00C83AF8">
        <w:rPr>
          <w:rFonts w:ascii="Calibri" w:eastAsia="Calibri" w:hAnsi="Calibri" w:cs="Calibri"/>
          <w:lang w:val="fr-FR"/>
        </w:rPr>
        <w:t xml:space="preserve">Bruno </w:t>
      </w:r>
      <w:proofErr w:type="spellStart"/>
      <w:r w:rsidR="00D24CC2" w:rsidRPr="00C83AF8">
        <w:rPr>
          <w:rFonts w:ascii="Calibri" w:eastAsia="Calibri" w:hAnsi="Calibri" w:cs="Calibri"/>
          <w:lang w:val="fr-FR"/>
        </w:rPr>
        <w:t>Macias</w:t>
      </w:r>
      <w:proofErr w:type="spellEnd"/>
      <w:r w:rsidR="00D24CC2" w:rsidRPr="00C83AF8">
        <w:rPr>
          <w:rFonts w:ascii="Calibri" w:eastAsia="Calibri" w:hAnsi="Calibri" w:cs="Calibri"/>
          <w:lang w:val="fr-FR"/>
        </w:rPr>
        <w:t xml:space="preserve"> (ingénieur généraliste spécialisé en innovation et biomimétique) </w:t>
      </w:r>
      <w:r w:rsidR="00DF2CC1">
        <w:rPr>
          <w:rFonts w:ascii="Calibri" w:eastAsia="Calibri" w:hAnsi="Calibri" w:cs="Calibri"/>
          <w:lang w:val="fr-FR"/>
        </w:rPr>
        <w:t xml:space="preserve"> et Sidney </w:t>
      </w:r>
      <w:proofErr w:type="spellStart"/>
      <w:r w:rsidR="00DF2CC1">
        <w:rPr>
          <w:rFonts w:ascii="Calibri" w:eastAsia="Calibri" w:hAnsi="Calibri" w:cs="Calibri"/>
          <w:lang w:val="fr-FR"/>
        </w:rPr>
        <w:t>Flament-Ortun</w:t>
      </w:r>
      <w:proofErr w:type="spellEnd"/>
      <w:r w:rsidR="00DF2CC1">
        <w:rPr>
          <w:rFonts w:ascii="Calibri" w:eastAsia="Calibri" w:hAnsi="Calibri" w:cs="Calibri"/>
          <w:lang w:val="fr-FR"/>
        </w:rPr>
        <w:t xml:space="preserve"> (ingénieure agronome), </w:t>
      </w:r>
      <w:r w:rsidRPr="00F95D53">
        <w:rPr>
          <w:rFonts w:ascii="Calibri" w:eastAsia="Calibri" w:hAnsi="Calibri" w:cs="Calibri"/>
          <w:b/>
          <w:lang w:val="fr-FR"/>
        </w:rPr>
        <w:t>cofondateur</w:t>
      </w:r>
      <w:r w:rsidR="00DF2CC1" w:rsidRPr="00F95D53">
        <w:rPr>
          <w:rFonts w:ascii="Calibri" w:eastAsia="Calibri" w:hAnsi="Calibri" w:cs="Calibri"/>
          <w:b/>
          <w:lang w:val="fr-FR"/>
        </w:rPr>
        <w:t>s</w:t>
      </w:r>
      <w:r w:rsidR="00D24CC2" w:rsidRPr="00F95D53">
        <w:rPr>
          <w:rFonts w:ascii="Calibri" w:eastAsia="Calibri" w:hAnsi="Calibri" w:cs="Calibri"/>
          <w:b/>
          <w:lang w:val="fr-FR"/>
        </w:rPr>
        <w:t xml:space="preserve"> de l’association </w:t>
      </w:r>
      <w:proofErr w:type="spellStart"/>
      <w:r w:rsidR="00D24CC2" w:rsidRPr="00F95D53">
        <w:rPr>
          <w:rFonts w:ascii="Calibri" w:eastAsia="Calibri" w:hAnsi="Calibri" w:cs="Calibri"/>
          <w:b/>
          <w:lang w:val="fr-FR"/>
        </w:rPr>
        <w:t>Neo</w:t>
      </w:r>
      <w:proofErr w:type="spellEnd"/>
      <w:r w:rsidR="00D24CC2" w:rsidRPr="00F95D53">
        <w:rPr>
          <w:rFonts w:ascii="Calibri" w:eastAsia="Calibri" w:hAnsi="Calibri" w:cs="Calibri"/>
          <w:b/>
          <w:lang w:val="fr-FR"/>
        </w:rPr>
        <w:t>-Agri</w:t>
      </w:r>
      <w:r w:rsidR="00D24CC2" w:rsidRPr="00C83AF8">
        <w:rPr>
          <w:rFonts w:ascii="Calibri" w:eastAsia="Calibri" w:hAnsi="Calibri" w:cs="Calibri"/>
          <w:lang w:val="fr-FR"/>
        </w:rPr>
        <w:t xml:space="preserve"> qui soutient les néo-paysans d’ici et d’ailleurs</w:t>
      </w:r>
      <w:r w:rsidR="00DF2CC1">
        <w:rPr>
          <w:rFonts w:ascii="Calibri" w:eastAsia="Calibri" w:hAnsi="Calibri" w:cs="Calibri"/>
          <w:lang w:val="fr-FR"/>
        </w:rPr>
        <w:t xml:space="preserve"> </w:t>
      </w:r>
      <w:r w:rsidR="00D24CC2" w:rsidRPr="00C83AF8">
        <w:rPr>
          <w:rFonts w:ascii="Calibri" w:eastAsia="Calibri" w:hAnsi="Calibri" w:cs="Calibri"/>
          <w:lang w:val="fr-FR"/>
        </w:rPr>
        <w:t xml:space="preserve">et mène des études sur l’installation et le renouvellement générationnel en agriculture, et sur l’essor de techniques et modèles agricoles durables. </w:t>
      </w:r>
    </w:p>
    <w:p w:rsidR="00D24CC2" w:rsidRPr="00F02A78" w:rsidRDefault="00EC7E01" w:rsidP="00D24CC2">
      <w:pPr>
        <w:spacing w:line="240" w:lineRule="auto"/>
        <w:jc w:val="both"/>
        <w:rPr>
          <w:rFonts w:ascii="Calibri" w:eastAsia="Calibri" w:hAnsi="Calibri" w:cs="Calibri"/>
          <w:lang w:val="fr-FR"/>
        </w:rPr>
      </w:pPr>
      <w:r w:rsidRPr="00441ADE">
        <w:rPr>
          <w:rFonts w:ascii="Calibri" w:eastAsia="Calibri" w:hAnsi="Calibri" w:cs="Calibri"/>
          <w:b/>
          <w:lang w:val="fr-FR"/>
        </w:rPr>
        <w:t>Co-auteur</w:t>
      </w:r>
      <w:r w:rsidR="00DF2CC1" w:rsidRPr="00441ADE">
        <w:rPr>
          <w:rFonts w:ascii="Calibri" w:eastAsia="Calibri" w:hAnsi="Calibri" w:cs="Calibri"/>
          <w:b/>
          <w:lang w:val="fr-FR"/>
        </w:rPr>
        <w:t>s</w:t>
      </w:r>
      <w:r w:rsidRPr="00441ADE">
        <w:rPr>
          <w:rFonts w:ascii="Calibri" w:eastAsia="Calibri" w:hAnsi="Calibri" w:cs="Calibri"/>
          <w:b/>
          <w:lang w:val="fr-FR"/>
        </w:rPr>
        <w:t xml:space="preserve"> de l’ouvrage </w:t>
      </w:r>
      <w:r w:rsidRPr="00441ADE">
        <w:rPr>
          <w:rFonts w:ascii="Calibri" w:eastAsia="Calibri" w:hAnsi="Calibri" w:cs="Calibri"/>
          <w:b/>
          <w:i/>
          <w:lang w:val="fr-FR"/>
        </w:rPr>
        <w:t>« Néo-paysans, le guide très pratique. Toutes les étapes de l’installation en agroécologie »</w:t>
      </w:r>
      <w:r>
        <w:rPr>
          <w:rFonts w:ascii="Calibri" w:eastAsia="Calibri" w:hAnsi="Calibri" w:cs="Calibri"/>
          <w:lang w:val="fr-FR"/>
        </w:rPr>
        <w:t xml:space="preserve"> aux éditions France Agricole (voir information détaillée ci-dessous)</w:t>
      </w:r>
    </w:p>
    <w:p w:rsidR="00577AC0" w:rsidRPr="007A5E5C" w:rsidRDefault="00577AC0" w:rsidP="00577AC0">
      <w:pPr>
        <w:jc w:val="both"/>
        <w:rPr>
          <w:lang w:val="fr-FR"/>
        </w:rPr>
      </w:pPr>
      <w:r w:rsidRPr="00266E4B">
        <w:rPr>
          <w:b/>
          <w:color w:val="E36C0A" w:themeColor="accent6" w:themeShade="BF"/>
          <w:sz w:val="32"/>
          <w:lang w:val="fr-FR"/>
        </w:rPr>
        <w:t>Public :</w:t>
      </w:r>
      <w:r>
        <w:rPr>
          <w:b/>
          <w:color w:val="E36C0A" w:themeColor="accent6" w:themeShade="BF"/>
          <w:sz w:val="32"/>
          <w:lang w:val="fr-FR"/>
        </w:rPr>
        <w:t xml:space="preserve"> </w:t>
      </w:r>
      <w:r w:rsidRPr="007A5E5C">
        <w:rPr>
          <w:lang w:val="fr-FR"/>
        </w:rPr>
        <w:t xml:space="preserve">Personnes en </w:t>
      </w:r>
      <w:r w:rsidRPr="007C4FAD">
        <w:rPr>
          <w:b/>
          <w:lang w:val="fr-FR"/>
        </w:rPr>
        <w:t>démarche d’installation</w:t>
      </w:r>
      <w:r w:rsidRPr="007A5E5C">
        <w:rPr>
          <w:lang w:val="fr-FR"/>
        </w:rPr>
        <w:t xml:space="preserve"> ou de création d’entreprise en maraîchage biologique</w:t>
      </w:r>
      <w:r>
        <w:rPr>
          <w:lang w:val="fr-FR"/>
        </w:rPr>
        <w:t>.</w:t>
      </w:r>
    </w:p>
    <w:p w:rsidR="007A5E5C" w:rsidRDefault="00355DF5" w:rsidP="00415C1A">
      <w:pPr>
        <w:jc w:val="both"/>
        <w:rPr>
          <w:lang w:val="fr-FR"/>
        </w:rPr>
      </w:pPr>
      <w:r w:rsidRPr="00355DF5">
        <w:rPr>
          <w:b/>
          <w:color w:val="E36C0A" w:themeColor="accent6" w:themeShade="BF"/>
          <w:sz w:val="32"/>
          <w:lang w:val="fr-FR"/>
        </w:rPr>
        <w:t>Tarifs :</w:t>
      </w:r>
      <w:r w:rsidR="00270471">
        <w:rPr>
          <w:lang w:val="fr-FR"/>
        </w:rPr>
        <w:t xml:space="preserve"> </w:t>
      </w:r>
      <w:r w:rsidR="007A5E5C" w:rsidRPr="007A5E5C">
        <w:rPr>
          <w:lang w:val="fr-FR"/>
        </w:rPr>
        <w:t>F</w:t>
      </w:r>
      <w:r w:rsidR="00270471">
        <w:rPr>
          <w:lang w:val="fr-FR"/>
        </w:rPr>
        <w:t xml:space="preserve">ormation </w:t>
      </w:r>
      <w:r w:rsidR="00270471" w:rsidRPr="007C4FAD">
        <w:rPr>
          <w:b/>
          <w:lang w:val="fr-FR"/>
        </w:rPr>
        <w:t>prise en charge</w:t>
      </w:r>
      <w:r w:rsidR="007C4FAD" w:rsidRPr="007C4FAD">
        <w:rPr>
          <w:b/>
          <w:lang w:val="fr-FR"/>
        </w:rPr>
        <w:t xml:space="preserve"> entièrement</w:t>
      </w:r>
      <w:r w:rsidR="00270471" w:rsidRPr="007C4FAD">
        <w:rPr>
          <w:b/>
          <w:lang w:val="fr-FR"/>
        </w:rPr>
        <w:t xml:space="preserve"> par</w:t>
      </w:r>
      <w:r w:rsidR="00D42ABE" w:rsidRPr="007C4FAD">
        <w:rPr>
          <w:b/>
          <w:lang w:val="fr-FR"/>
        </w:rPr>
        <w:t xml:space="preserve"> VIVEA</w:t>
      </w:r>
      <w:r w:rsidR="009B3B1D">
        <w:rPr>
          <w:b/>
          <w:lang w:val="fr-FR"/>
        </w:rPr>
        <w:t xml:space="preserve"> </w:t>
      </w:r>
      <w:r w:rsidR="009B3B1D" w:rsidRPr="009B3B1D">
        <w:rPr>
          <w:lang w:val="fr-FR"/>
        </w:rPr>
        <w:t>pour les personnes en possession d’une attestation à jour</w:t>
      </w:r>
      <w:r w:rsidR="00C14FC6">
        <w:rPr>
          <w:lang w:val="fr-FR"/>
        </w:rPr>
        <w:t>.</w:t>
      </w:r>
      <w:r w:rsidR="00270471">
        <w:rPr>
          <w:lang w:val="fr-FR"/>
        </w:rPr>
        <w:t xml:space="preserve"> </w:t>
      </w:r>
      <w:r w:rsidR="007C4FAD">
        <w:rPr>
          <w:lang w:val="fr-FR"/>
        </w:rPr>
        <w:t xml:space="preserve"> </w:t>
      </w:r>
      <w:r w:rsidR="009B3B1D">
        <w:rPr>
          <w:lang w:val="fr-FR"/>
        </w:rPr>
        <w:t>160€ pour les autres.</w:t>
      </w:r>
    </w:p>
    <w:p w:rsidR="00D24CC2" w:rsidRDefault="00D24CC2" w:rsidP="00D24CC2">
      <w:pPr>
        <w:jc w:val="both"/>
        <w:rPr>
          <w:lang w:val="fr-FR"/>
        </w:rPr>
      </w:pPr>
      <w:r w:rsidRPr="00D24CC2">
        <w:rPr>
          <w:b/>
          <w:color w:val="E36C0A" w:themeColor="accent6" w:themeShade="BF"/>
          <w:sz w:val="32"/>
          <w:lang w:val="fr-FR"/>
        </w:rPr>
        <w:t xml:space="preserve">Inscription : </w:t>
      </w:r>
      <w:r w:rsidRPr="007A5E5C">
        <w:rPr>
          <w:lang w:val="fr-FR"/>
        </w:rPr>
        <w:t xml:space="preserve">Pour vous inscrire ou obtenir plus de renseignements merci de nous </w:t>
      </w:r>
      <w:r w:rsidR="00EC7E01" w:rsidRPr="007A5E5C">
        <w:rPr>
          <w:lang w:val="fr-FR"/>
        </w:rPr>
        <w:t>contacter :</w:t>
      </w:r>
      <w:r w:rsidRPr="007A5E5C">
        <w:rPr>
          <w:lang w:val="fr-FR"/>
        </w:rPr>
        <w:t xml:space="preserve"> </w:t>
      </w:r>
      <w:hyperlink r:id="rId11" w:history="1">
        <w:r w:rsidRPr="004F1822">
          <w:rPr>
            <w:rStyle w:val="Lienhypertexte"/>
            <w:lang w:val="fr-FR"/>
          </w:rPr>
          <w:t>contact@neo-agri.org</w:t>
        </w:r>
      </w:hyperlink>
      <w:r w:rsidR="00F11CFC">
        <w:rPr>
          <w:lang w:val="fr-FR"/>
        </w:rPr>
        <w:t xml:space="preserve"> et</w:t>
      </w:r>
      <w:r w:rsidR="00EA3E10" w:rsidRPr="00EA3E10">
        <w:rPr>
          <w:lang w:val="fr-FR"/>
        </w:rPr>
        <w:t xml:space="preserve"> de </w:t>
      </w:r>
      <w:r w:rsidR="00EA3E10" w:rsidRPr="007C4FAD">
        <w:rPr>
          <w:b/>
          <w:lang w:val="fr-FR"/>
        </w:rPr>
        <w:t>vous inscrire</w:t>
      </w:r>
      <w:r w:rsidR="00EA3E10" w:rsidRPr="00EA3E10">
        <w:rPr>
          <w:lang w:val="fr-FR"/>
        </w:rPr>
        <w:t xml:space="preserve"> </w:t>
      </w:r>
      <w:r w:rsidR="00EA3E10" w:rsidRPr="007C4FAD">
        <w:rPr>
          <w:b/>
          <w:lang w:val="fr-FR"/>
        </w:rPr>
        <w:t xml:space="preserve">sur le page </w:t>
      </w:r>
      <w:hyperlink r:id="rId12" w:history="1">
        <w:r w:rsidR="00EA3E10" w:rsidRPr="007C4FAD">
          <w:rPr>
            <w:rStyle w:val="Lienhypertexte"/>
            <w:b/>
            <w:lang w:val="fr-FR"/>
          </w:rPr>
          <w:t>http://neo-agri.org/fr/formations/</w:t>
        </w:r>
      </w:hyperlink>
      <w:r w:rsidR="00EA3E10" w:rsidRPr="007C4FAD">
        <w:rPr>
          <w:b/>
          <w:lang w:val="fr-FR"/>
        </w:rPr>
        <w:t xml:space="preserve"> </w:t>
      </w:r>
    </w:p>
    <w:p w:rsidR="00C501EF" w:rsidRPr="00F02A78" w:rsidRDefault="00C501EF" w:rsidP="00C501EF">
      <w:pPr>
        <w:spacing w:line="240" w:lineRule="auto"/>
        <w:jc w:val="both"/>
        <w:rPr>
          <w:rFonts w:ascii="Calibri" w:eastAsia="Calibri" w:hAnsi="Calibri" w:cs="Calibri"/>
          <w:b/>
          <w:color w:val="FF9900"/>
          <w:sz w:val="36"/>
          <w:szCs w:val="36"/>
          <w:lang w:val="fr-FR"/>
        </w:rPr>
      </w:pPr>
      <w:r w:rsidRPr="00C83AF8">
        <w:rPr>
          <w:rFonts w:ascii="Calibri" w:eastAsia="Calibri" w:hAnsi="Calibri" w:cs="Calibri"/>
          <w:b/>
          <w:color w:val="FF9900"/>
          <w:sz w:val="36"/>
          <w:szCs w:val="36"/>
          <w:lang w:val="fr-FR"/>
        </w:rPr>
        <w:lastRenderedPageBreak/>
        <w:t>“Néo-paysans, le guide (très) pratique” : un livre pour franchir les étapes clés de l’installation en agroécologie paysanne</w:t>
      </w:r>
    </w:p>
    <w:p w:rsidR="00634490" w:rsidRDefault="00634490" w:rsidP="00C501EF">
      <w:pPr>
        <w:spacing w:line="240" w:lineRule="auto"/>
        <w:jc w:val="both"/>
        <w:rPr>
          <w:rFonts w:ascii="Calibri" w:eastAsia="Calibri" w:hAnsi="Calibri" w:cs="Calibri"/>
          <w:b/>
          <w:lang w:val="fr-FR"/>
        </w:rPr>
        <w:sectPr w:rsidR="00634490" w:rsidSect="00596A04">
          <w:headerReference w:type="default" r:id="rId13"/>
          <w:footerReference w:type="default" r:id="rId14"/>
          <w:pgSz w:w="11906" w:h="16838"/>
          <w:pgMar w:top="1440" w:right="1080" w:bottom="1440" w:left="1080" w:header="708" w:footer="708" w:gutter="0"/>
          <w:cols w:space="708"/>
          <w:docGrid w:linePitch="360"/>
        </w:sectPr>
      </w:pPr>
    </w:p>
    <w:p w:rsidR="00C501EF" w:rsidRPr="00C83AF8" w:rsidRDefault="00C501EF" w:rsidP="00C501EF">
      <w:pPr>
        <w:spacing w:line="240" w:lineRule="auto"/>
        <w:jc w:val="both"/>
        <w:rPr>
          <w:rFonts w:ascii="Calibri" w:eastAsia="Calibri" w:hAnsi="Calibri" w:cs="Calibri"/>
          <w:b/>
          <w:lang w:val="fr-FR"/>
        </w:rPr>
      </w:pPr>
      <w:r w:rsidRPr="00C83AF8">
        <w:rPr>
          <w:rFonts w:ascii="Calibri" w:eastAsia="Calibri" w:hAnsi="Calibri" w:cs="Calibri"/>
          <w:b/>
          <w:lang w:val="fr-FR"/>
        </w:rPr>
        <w:lastRenderedPageBreak/>
        <w:t xml:space="preserve">Premier ouvrage de l’association </w:t>
      </w:r>
      <w:proofErr w:type="spellStart"/>
      <w:r w:rsidRPr="00C83AF8">
        <w:rPr>
          <w:rFonts w:ascii="Calibri" w:eastAsia="Calibri" w:hAnsi="Calibri" w:cs="Calibri"/>
          <w:b/>
          <w:lang w:val="fr-FR"/>
        </w:rPr>
        <w:t>Neo</w:t>
      </w:r>
      <w:proofErr w:type="spellEnd"/>
      <w:r w:rsidRPr="00C83AF8">
        <w:rPr>
          <w:rFonts w:ascii="Calibri" w:eastAsia="Calibri" w:hAnsi="Calibri" w:cs="Calibri"/>
          <w:b/>
          <w:lang w:val="fr-FR"/>
        </w:rPr>
        <w:t xml:space="preserve">-Agri, paru aux Editions France Agricole, ce guide accompagne dans les étapes de l’installation agricole les personnes en quête de sens, d’orientation professionnelle et de changement de vie. Il s’adresse à celles et ceux qui ressentent l’appel de la terre sans oser franchir le pas ou sont décidés à devenir paysans dans le respect des hommes, des animaux, des plantes et de la planète. </w:t>
      </w:r>
    </w:p>
    <w:p w:rsidR="00634490" w:rsidRDefault="00634490" w:rsidP="00C501EF">
      <w:pPr>
        <w:spacing w:line="240" w:lineRule="auto"/>
        <w:jc w:val="both"/>
        <w:rPr>
          <w:rFonts w:ascii="Calibri" w:eastAsia="Calibri" w:hAnsi="Calibri" w:cs="Calibri"/>
          <w:lang w:val="fr-FR"/>
        </w:rPr>
        <w:sectPr w:rsidR="00634490" w:rsidSect="00634490">
          <w:type w:val="continuous"/>
          <w:pgSz w:w="11906" w:h="16838"/>
          <w:pgMar w:top="1417" w:right="1417" w:bottom="1417" w:left="1417" w:header="708" w:footer="708" w:gutter="0"/>
          <w:cols w:space="708"/>
          <w:docGrid w:linePitch="360"/>
        </w:sectPr>
      </w:pPr>
    </w:p>
    <w:p w:rsidR="00C501EF" w:rsidRPr="00C83AF8" w:rsidRDefault="00C501EF" w:rsidP="00C501EF">
      <w:pPr>
        <w:spacing w:line="240" w:lineRule="auto"/>
        <w:jc w:val="both"/>
        <w:rPr>
          <w:rFonts w:ascii="Calibri" w:eastAsia="Calibri" w:hAnsi="Calibri" w:cs="Calibri"/>
          <w:lang w:val="fr-FR"/>
        </w:rPr>
      </w:pPr>
    </w:p>
    <w:p w:rsidR="00C501EF" w:rsidRPr="00C83AF8" w:rsidRDefault="004C5B09" w:rsidP="00C501EF">
      <w:pPr>
        <w:spacing w:line="240" w:lineRule="auto"/>
        <w:jc w:val="both"/>
        <w:rPr>
          <w:rFonts w:ascii="Calibri" w:eastAsia="Calibri" w:hAnsi="Calibri" w:cs="Calibri"/>
          <w:b/>
          <w:lang w:val="fr-FR"/>
        </w:rPr>
      </w:pPr>
      <w:r>
        <w:rPr>
          <w:noProof/>
          <w:lang w:val="fr-FR" w:eastAsia="fr-FR"/>
        </w:rPr>
        <w:drawing>
          <wp:anchor distT="114300" distB="114300" distL="114300" distR="114300" simplePos="0" relativeHeight="251661312" behindDoc="0" locked="0" layoutInCell="0" hidden="0" allowOverlap="1" wp14:anchorId="0C2F7782" wp14:editId="140867AF">
            <wp:simplePos x="0" y="0"/>
            <wp:positionH relativeFrom="margin">
              <wp:posOffset>1905</wp:posOffset>
            </wp:positionH>
            <wp:positionV relativeFrom="paragraph">
              <wp:posOffset>160655</wp:posOffset>
            </wp:positionV>
            <wp:extent cx="2160905" cy="2766695"/>
            <wp:effectExtent l="0" t="0" r="0" b="0"/>
            <wp:wrapTopAndBottom/>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5"/>
                    <a:srcRect/>
                    <a:stretch>
                      <a:fillRect/>
                    </a:stretch>
                  </pic:blipFill>
                  <pic:spPr>
                    <a:xfrm>
                      <a:off x="0" y="0"/>
                      <a:ext cx="2160905" cy="2766695"/>
                    </a:xfrm>
                    <a:prstGeom prst="rect">
                      <a:avLst/>
                    </a:prstGeom>
                    <a:ln/>
                  </pic:spPr>
                </pic:pic>
              </a:graphicData>
            </a:graphic>
            <wp14:sizeRelH relativeFrom="margin">
              <wp14:pctWidth>0</wp14:pctWidth>
            </wp14:sizeRelH>
            <wp14:sizeRelV relativeFrom="margin">
              <wp14:pctHeight>0</wp14:pctHeight>
            </wp14:sizeRelV>
          </wp:anchor>
        </w:drawing>
      </w:r>
      <w:r w:rsidR="00C501EF" w:rsidRPr="00C83AF8">
        <w:rPr>
          <w:rFonts w:ascii="Calibri" w:eastAsia="Calibri" w:hAnsi="Calibri" w:cs="Calibri"/>
          <w:b/>
          <w:lang w:val="fr-FR"/>
        </w:rPr>
        <w:t>“Néo-paysans, le guide (très) pratique”</w:t>
      </w:r>
    </w:p>
    <w:p w:rsidR="00C501EF" w:rsidRPr="00C83AF8" w:rsidRDefault="00C501EF" w:rsidP="00634490">
      <w:pPr>
        <w:spacing w:line="240" w:lineRule="auto"/>
        <w:rPr>
          <w:rFonts w:ascii="Calibri" w:eastAsia="Calibri" w:hAnsi="Calibri" w:cs="Calibri"/>
          <w:lang w:val="fr-FR"/>
        </w:rPr>
      </w:pPr>
      <w:r w:rsidRPr="00C83AF8">
        <w:rPr>
          <w:rFonts w:ascii="Calibri" w:eastAsia="Calibri" w:hAnsi="Calibri" w:cs="Calibri"/>
          <w:lang w:val="fr-FR"/>
        </w:rPr>
        <w:t xml:space="preserve">Auteurs : Sidney </w:t>
      </w:r>
      <w:proofErr w:type="spellStart"/>
      <w:r w:rsidRPr="00C83AF8">
        <w:rPr>
          <w:rFonts w:ascii="Calibri" w:eastAsia="Calibri" w:hAnsi="Calibri" w:cs="Calibri"/>
          <w:lang w:val="fr-FR"/>
        </w:rPr>
        <w:t>Flament-Ortun</w:t>
      </w:r>
      <w:proofErr w:type="spellEnd"/>
      <w:r w:rsidRPr="00C83AF8">
        <w:rPr>
          <w:rFonts w:ascii="Calibri" w:eastAsia="Calibri" w:hAnsi="Calibri" w:cs="Calibri"/>
          <w:lang w:val="fr-FR"/>
        </w:rPr>
        <w:t xml:space="preserve"> et Bruno </w:t>
      </w:r>
      <w:proofErr w:type="spellStart"/>
      <w:r w:rsidRPr="00C83AF8">
        <w:rPr>
          <w:rFonts w:ascii="Calibri" w:eastAsia="Calibri" w:hAnsi="Calibri" w:cs="Calibri"/>
          <w:lang w:val="fr-FR"/>
        </w:rPr>
        <w:t>Macias</w:t>
      </w:r>
      <w:proofErr w:type="spellEnd"/>
    </w:p>
    <w:p w:rsidR="00C501EF" w:rsidRPr="00C501EF" w:rsidRDefault="00C501EF" w:rsidP="00634490">
      <w:pPr>
        <w:spacing w:line="240" w:lineRule="auto"/>
        <w:rPr>
          <w:rFonts w:ascii="Calibri" w:eastAsia="Calibri" w:hAnsi="Calibri" w:cs="Calibri"/>
          <w:lang w:val="fr-FR"/>
        </w:rPr>
      </w:pPr>
      <w:r w:rsidRPr="00C501EF">
        <w:rPr>
          <w:rFonts w:ascii="Calibri" w:eastAsia="Calibri" w:hAnsi="Calibri" w:cs="Calibri"/>
          <w:lang w:val="fr-FR"/>
        </w:rPr>
        <w:t>Editeur : Editions France Agricole</w:t>
      </w:r>
    </w:p>
    <w:p w:rsidR="00C501EF" w:rsidRPr="00C83AF8" w:rsidRDefault="00C501EF" w:rsidP="00634490">
      <w:pPr>
        <w:spacing w:line="240" w:lineRule="auto"/>
        <w:rPr>
          <w:rFonts w:ascii="Calibri" w:eastAsia="Calibri" w:hAnsi="Calibri" w:cs="Calibri"/>
          <w:lang w:val="fr-FR"/>
        </w:rPr>
      </w:pPr>
      <w:r w:rsidRPr="00C83AF8">
        <w:rPr>
          <w:rFonts w:ascii="Calibri" w:eastAsia="Calibri" w:hAnsi="Calibri" w:cs="Calibri"/>
          <w:lang w:val="fr-FR"/>
        </w:rPr>
        <w:t>289 pages, 14 x 22 cm, broché, Année : 2017</w:t>
      </w:r>
    </w:p>
    <w:p w:rsidR="004C5B09" w:rsidRDefault="00C501EF" w:rsidP="00634490">
      <w:pPr>
        <w:spacing w:line="240" w:lineRule="auto"/>
        <w:rPr>
          <w:rFonts w:ascii="Calibri" w:eastAsia="Calibri" w:hAnsi="Calibri" w:cs="Calibri"/>
          <w:lang w:val="fr-FR"/>
        </w:rPr>
      </w:pPr>
      <w:r w:rsidRPr="00C83AF8">
        <w:rPr>
          <w:rFonts w:ascii="Calibri" w:eastAsia="Calibri" w:hAnsi="Calibri" w:cs="Calibri"/>
          <w:lang w:val="fr-FR"/>
        </w:rPr>
        <w:t>Prix de vente au public: 29€ TTC</w:t>
      </w:r>
    </w:p>
    <w:p w:rsidR="00634490" w:rsidRDefault="00634490" w:rsidP="00634490">
      <w:pPr>
        <w:spacing w:line="240" w:lineRule="auto"/>
        <w:rPr>
          <w:rFonts w:ascii="Calibri" w:eastAsia="Calibri" w:hAnsi="Calibri" w:cs="Calibri"/>
          <w:lang w:val="fr-FR"/>
        </w:rPr>
      </w:pPr>
      <w:r w:rsidRPr="00C501EF">
        <w:rPr>
          <w:rFonts w:ascii="Calibri" w:eastAsia="Calibri" w:hAnsi="Calibri" w:cs="Calibri"/>
          <w:lang w:val="fr-FR"/>
        </w:rPr>
        <w:t>ISBN : 9782855574851</w:t>
      </w:r>
    </w:p>
    <w:p w:rsidR="00634490" w:rsidRDefault="00634490" w:rsidP="00634490">
      <w:pPr>
        <w:spacing w:line="240" w:lineRule="auto"/>
        <w:jc w:val="both"/>
        <w:rPr>
          <w:rFonts w:ascii="Calibri" w:eastAsia="Calibri" w:hAnsi="Calibri" w:cs="Calibri"/>
          <w:b/>
          <w:lang w:val="fr-FR"/>
        </w:rPr>
      </w:pPr>
    </w:p>
    <w:p w:rsidR="004C5B09" w:rsidRDefault="004C5B09" w:rsidP="00634490">
      <w:pPr>
        <w:spacing w:line="240" w:lineRule="auto"/>
        <w:jc w:val="both"/>
        <w:rPr>
          <w:rFonts w:ascii="Calibri" w:eastAsia="Calibri" w:hAnsi="Calibri" w:cs="Calibri"/>
          <w:b/>
          <w:lang w:val="fr-FR"/>
        </w:rPr>
      </w:pPr>
    </w:p>
    <w:p w:rsidR="004C5B09" w:rsidRDefault="004C5B09" w:rsidP="00634490">
      <w:pPr>
        <w:spacing w:line="240" w:lineRule="auto"/>
        <w:jc w:val="both"/>
        <w:rPr>
          <w:rFonts w:ascii="Calibri" w:eastAsia="Calibri" w:hAnsi="Calibri" w:cs="Calibri"/>
          <w:b/>
          <w:lang w:val="fr-FR"/>
        </w:rPr>
      </w:pPr>
    </w:p>
    <w:p w:rsidR="004C5B09" w:rsidRDefault="004C5B09" w:rsidP="00634490">
      <w:pPr>
        <w:spacing w:line="240" w:lineRule="auto"/>
        <w:jc w:val="both"/>
        <w:rPr>
          <w:rFonts w:ascii="Calibri" w:eastAsia="Calibri" w:hAnsi="Calibri" w:cs="Calibri"/>
          <w:b/>
          <w:lang w:val="fr-FR"/>
        </w:rPr>
      </w:pPr>
    </w:p>
    <w:p w:rsidR="004C5B09" w:rsidRDefault="004C5B09" w:rsidP="00634490">
      <w:pPr>
        <w:spacing w:line="240" w:lineRule="auto"/>
        <w:jc w:val="both"/>
        <w:rPr>
          <w:rFonts w:ascii="Calibri" w:eastAsia="Calibri" w:hAnsi="Calibri" w:cs="Calibri"/>
          <w:b/>
          <w:lang w:val="fr-FR"/>
        </w:rPr>
      </w:pPr>
    </w:p>
    <w:p w:rsidR="00634490" w:rsidRPr="00C83AF8" w:rsidRDefault="00634490" w:rsidP="00634490">
      <w:pPr>
        <w:spacing w:line="240" w:lineRule="auto"/>
        <w:jc w:val="both"/>
        <w:rPr>
          <w:rFonts w:ascii="Calibri" w:eastAsia="Calibri" w:hAnsi="Calibri" w:cs="Calibri"/>
          <w:b/>
          <w:lang w:val="fr-FR"/>
        </w:rPr>
      </w:pPr>
      <w:r w:rsidRPr="00C83AF8">
        <w:rPr>
          <w:rFonts w:ascii="Calibri" w:eastAsia="Calibri" w:hAnsi="Calibri" w:cs="Calibri"/>
          <w:b/>
          <w:lang w:val="fr-FR"/>
        </w:rPr>
        <w:lastRenderedPageBreak/>
        <w:t>Le contenu</w:t>
      </w:r>
    </w:p>
    <w:p w:rsidR="00634490" w:rsidRPr="00C83AF8" w:rsidRDefault="00634490" w:rsidP="00634490">
      <w:pPr>
        <w:spacing w:line="240" w:lineRule="auto"/>
        <w:jc w:val="both"/>
        <w:rPr>
          <w:rFonts w:ascii="Calibri" w:eastAsia="Calibri" w:hAnsi="Calibri" w:cs="Calibri"/>
          <w:lang w:val="fr-FR"/>
        </w:rPr>
      </w:pPr>
      <w:r w:rsidRPr="00C83AF8">
        <w:rPr>
          <w:rFonts w:ascii="Calibri" w:eastAsia="Calibri" w:hAnsi="Calibri" w:cs="Calibri"/>
          <w:lang w:val="fr-FR"/>
        </w:rPr>
        <w:t>Ce livre illustré est le fruit d’une enquête de terrain réalisée dans plusieurs pays et présente la réalité du métier d’agriculteur</w:t>
      </w:r>
      <w:r>
        <w:rPr>
          <w:rFonts w:ascii="Calibri" w:eastAsia="Calibri" w:hAnsi="Calibri" w:cs="Calibri"/>
          <w:lang w:val="fr-FR"/>
        </w:rPr>
        <w:t xml:space="preserve"> et du processus d’installation.</w:t>
      </w:r>
    </w:p>
    <w:p w:rsidR="00FE0113" w:rsidRDefault="00634490" w:rsidP="00634490">
      <w:pPr>
        <w:spacing w:line="240" w:lineRule="auto"/>
        <w:jc w:val="both"/>
        <w:rPr>
          <w:rFonts w:ascii="Calibri" w:eastAsia="Calibri" w:hAnsi="Calibri" w:cs="Calibri"/>
          <w:lang w:val="fr-FR"/>
        </w:rPr>
      </w:pPr>
      <w:r w:rsidRPr="00C83AF8">
        <w:rPr>
          <w:rFonts w:ascii="Calibri" w:eastAsia="Calibri" w:hAnsi="Calibri" w:cs="Calibri"/>
          <w:lang w:val="fr-FR"/>
        </w:rPr>
        <w:t xml:space="preserve">Une première partie accompagne le lecteur dans sa prise de décision de </w:t>
      </w:r>
      <w:r w:rsidRPr="00C83AF8">
        <w:rPr>
          <w:rFonts w:ascii="Calibri" w:eastAsia="Calibri" w:hAnsi="Calibri" w:cs="Calibri"/>
          <w:b/>
          <w:color w:val="FF9900"/>
          <w:lang w:val="fr-FR"/>
        </w:rPr>
        <w:t>changement de vie</w:t>
      </w:r>
      <w:r w:rsidRPr="00C83AF8">
        <w:rPr>
          <w:rFonts w:ascii="Calibri" w:eastAsia="Calibri" w:hAnsi="Calibri" w:cs="Calibri"/>
          <w:color w:val="FF9900"/>
          <w:lang w:val="fr-FR"/>
        </w:rPr>
        <w:t xml:space="preserve"> </w:t>
      </w:r>
      <w:r w:rsidRPr="00C83AF8">
        <w:rPr>
          <w:rFonts w:ascii="Calibri" w:eastAsia="Calibri" w:hAnsi="Calibri" w:cs="Calibri"/>
          <w:lang w:val="fr-FR"/>
        </w:rPr>
        <w:t>et présente l’évolution du métier d’agriculteur, le phénomène des néo-paysans et les différents types d’agricultures écologiques.</w:t>
      </w:r>
    </w:p>
    <w:p w:rsidR="00FE0113" w:rsidRDefault="00FE0113" w:rsidP="00634490">
      <w:pPr>
        <w:spacing w:line="240" w:lineRule="auto"/>
        <w:jc w:val="both"/>
        <w:rPr>
          <w:rFonts w:ascii="Calibri" w:eastAsia="Calibri" w:hAnsi="Calibri" w:cs="Calibri"/>
          <w:lang w:val="fr-FR"/>
        </w:rPr>
      </w:pPr>
      <w:r>
        <w:rPr>
          <w:noProof/>
          <w:lang w:val="fr-FR" w:eastAsia="fr-FR"/>
        </w:rPr>
        <w:drawing>
          <wp:anchor distT="114300" distB="114300" distL="114300" distR="114300" simplePos="0" relativeHeight="251663360" behindDoc="1" locked="0" layoutInCell="0" hidden="0" allowOverlap="1" wp14:anchorId="4148F5D1" wp14:editId="270B371B">
            <wp:simplePos x="0" y="0"/>
            <wp:positionH relativeFrom="margin">
              <wp:posOffset>3054350</wp:posOffset>
            </wp:positionH>
            <wp:positionV relativeFrom="paragraph">
              <wp:posOffset>18415</wp:posOffset>
            </wp:positionV>
            <wp:extent cx="2785745" cy="1985645"/>
            <wp:effectExtent l="0" t="0" r="0" b="0"/>
            <wp:wrapNone/>
            <wp:docPr id="6" name="image03.jpg" descr="1CH1.jpg"/>
            <wp:cNvGraphicFramePr/>
            <a:graphic xmlns:a="http://schemas.openxmlformats.org/drawingml/2006/main">
              <a:graphicData uri="http://schemas.openxmlformats.org/drawingml/2006/picture">
                <pic:pic xmlns:pic="http://schemas.openxmlformats.org/drawingml/2006/picture">
                  <pic:nvPicPr>
                    <pic:cNvPr id="0" name="image03.jpg" descr="1CH1.jpg"/>
                    <pic:cNvPicPr preferRelativeResize="0"/>
                  </pic:nvPicPr>
                  <pic:blipFill>
                    <a:blip r:embed="rId16"/>
                    <a:srcRect/>
                    <a:stretch>
                      <a:fillRect/>
                    </a:stretch>
                  </pic:blipFill>
                  <pic:spPr>
                    <a:xfrm>
                      <a:off x="0" y="0"/>
                      <a:ext cx="2785745" cy="1985645"/>
                    </a:xfrm>
                    <a:prstGeom prst="rect">
                      <a:avLst/>
                    </a:prstGeom>
                    <a:ln/>
                  </pic:spPr>
                </pic:pic>
              </a:graphicData>
            </a:graphic>
          </wp:anchor>
        </w:drawing>
      </w:r>
    </w:p>
    <w:p w:rsidR="00FE0113" w:rsidRDefault="00FE0113" w:rsidP="00634490">
      <w:pPr>
        <w:spacing w:line="240" w:lineRule="auto"/>
        <w:jc w:val="both"/>
        <w:rPr>
          <w:rFonts w:ascii="Calibri" w:eastAsia="Calibri" w:hAnsi="Calibri" w:cs="Calibri"/>
          <w:lang w:val="fr-FR"/>
        </w:rPr>
      </w:pPr>
    </w:p>
    <w:p w:rsidR="00FE0113" w:rsidRDefault="00FE0113" w:rsidP="00634490">
      <w:pPr>
        <w:spacing w:line="240" w:lineRule="auto"/>
        <w:jc w:val="both"/>
        <w:rPr>
          <w:rFonts w:ascii="Calibri" w:eastAsia="Calibri" w:hAnsi="Calibri" w:cs="Calibri"/>
          <w:lang w:val="fr-FR"/>
        </w:rPr>
      </w:pPr>
    </w:p>
    <w:p w:rsidR="00FE0113" w:rsidRDefault="00FE0113" w:rsidP="00634490">
      <w:pPr>
        <w:spacing w:line="240" w:lineRule="auto"/>
        <w:jc w:val="both"/>
        <w:rPr>
          <w:rFonts w:ascii="Calibri" w:eastAsia="Calibri" w:hAnsi="Calibri" w:cs="Calibri"/>
          <w:lang w:val="fr-FR"/>
        </w:rPr>
      </w:pPr>
    </w:p>
    <w:p w:rsidR="00FE0113" w:rsidRDefault="00FE0113" w:rsidP="00634490">
      <w:pPr>
        <w:spacing w:line="240" w:lineRule="auto"/>
        <w:jc w:val="both"/>
        <w:rPr>
          <w:rFonts w:ascii="Calibri" w:eastAsia="Calibri" w:hAnsi="Calibri" w:cs="Calibri"/>
          <w:lang w:val="fr-FR"/>
        </w:rPr>
      </w:pPr>
    </w:p>
    <w:p w:rsidR="00FE0113" w:rsidRDefault="00FE0113" w:rsidP="00634490">
      <w:pPr>
        <w:spacing w:line="240" w:lineRule="auto"/>
        <w:jc w:val="both"/>
        <w:rPr>
          <w:rFonts w:ascii="Calibri" w:eastAsia="Calibri" w:hAnsi="Calibri" w:cs="Calibri"/>
          <w:lang w:val="fr-FR"/>
        </w:rPr>
      </w:pPr>
    </w:p>
    <w:p w:rsidR="00FE0113" w:rsidRPr="00C83AF8" w:rsidRDefault="00FE0113" w:rsidP="00634490">
      <w:pPr>
        <w:spacing w:line="240" w:lineRule="auto"/>
        <w:jc w:val="both"/>
        <w:rPr>
          <w:rFonts w:ascii="Calibri" w:eastAsia="Calibri" w:hAnsi="Calibri" w:cs="Calibri"/>
          <w:lang w:val="fr-FR"/>
        </w:rPr>
      </w:pPr>
    </w:p>
    <w:p w:rsidR="00634490" w:rsidRPr="00C83AF8" w:rsidRDefault="00634490" w:rsidP="00634490">
      <w:pPr>
        <w:spacing w:line="240" w:lineRule="auto"/>
        <w:jc w:val="both"/>
        <w:rPr>
          <w:rFonts w:ascii="Calibri" w:eastAsia="Calibri" w:hAnsi="Calibri" w:cs="Calibri"/>
          <w:lang w:val="fr-FR"/>
        </w:rPr>
      </w:pPr>
      <w:r w:rsidRPr="00C83AF8">
        <w:rPr>
          <w:rFonts w:ascii="Calibri" w:eastAsia="Calibri" w:hAnsi="Calibri" w:cs="Calibri"/>
          <w:lang w:val="fr-FR"/>
        </w:rPr>
        <w:t xml:space="preserve">La seconde partie donne des clés pour passer les </w:t>
      </w:r>
      <w:r w:rsidRPr="00C83AF8">
        <w:rPr>
          <w:rFonts w:ascii="Calibri" w:eastAsia="Calibri" w:hAnsi="Calibri" w:cs="Calibri"/>
          <w:b/>
          <w:color w:val="FF9900"/>
          <w:lang w:val="fr-FR"/>
        </w:rPr>
        <w:t>étapes de l’installation en agriculture</w:t>
      </w:r>
      <w:r w:rsidRPr="00C83AF8">
        <w:rPr>
          <w:rFonts w:ascii="Calibri" w:eastAsia="Calibri" w:hAnsi="Calibri" w:cs="Calibri"/>
          <w:lang w:val="fr-FR"/>
        </w:rPr>
        <w:t xml:space="preserve">, de la définition des objectifs du porteur de projet à ses premiers pas paysans en passant par la recherche du foncier et le choix du secteur d’activité. Tout au long de l’ouvrage sont disséminés des </w:t>
      </w:r>
      <w:r w:rsidRPr="00C83AF8">
        <w:rPr>
          <w:rFonts w:ascii="Calibri" w:eastAsia="Calibri" w:hAnsi="Calibri" w:cs="Calibri"/>
          <w:b/>
          <w:color w:val="FF9900"/>
          <w:lang w:val="fr-FR"/>
        </w:rPr>
        <w:t>conseils</w:t>
      </w:r>
      <w:r w:rsidRPr="00C83AF8">
        <w:rPr>
          <w:rFonts w:ascii="Calibri" w:eastAsia="Calibri" w:hAnsi="Calibri" w:cs="Calibri"/>
          <w:lang w:val="fr-FR"/>
        </w:rPr>
        <w:t xml:space="preserve">, des </w:t>
      </w:r>
      <w:r w:rsidRPr="00C83AF8">
        <w:rPr>
          <w:rFonts w:ascii="Calibri" w:eastAsia="Calibri" w:hAnsi="Calibri" w:cs="Calibri"/>
          <w:b/>
          <w:color w:val="FF9900"/>
          <w:lang w:val="fr-FR"/>
        </w:rPr>
        <w:t>encadrés techniques</w:t>
      </w:r>
      <w:r w:rsidRPr="00C83AF8">
        <w:rPr>
          <w:rFonts w:ascii="Calibri" w:eastAsia="Calibri" w:hAnsi="Calibri" w:cs="Calibri"/>
          <w:lang w:val="fr-FR"/>
        </w:rPr>
        <w:t>, des</w:t>
      </w:r>
      <w:r w:rsidRPr="00C83AF8">
        <w:rPr>
          <w:rFonts w:ascii="Calibri" w:eastAsia="Calibri" w:hAnsi="Calibri" w:cs="Calibri"/>
          <w:b/>
          <w:lang w:val="fr-FR"/>
        </w:rPr>
        <w:t xml:space="preserve"> </w:t>
      </w:r>
      <w:r w:rsidRPr="00C83AF8">
        <w:rPr>
          <w:rFonts w:ascii="Calibri" w:eastAsia="Calibri" w:hAnsi="Calibri" w:cs="Calibri"/>
          <w:b/>
          <w:color w:val="FF9900"/>
          <w:lang w:val="fr-FR"/>
        </w:rPr>
        <w:t>exercices pratiques</w:t>
      </w:r>
      <w:r w:rsidRPr="00EC7E01">
        <w:rPr>
          <w:rFonts w:ascii="Calibri" w:eastAsia="Calibri" w:hAnsi="Calibri" w:cs="Calibri"/>
          <w:b/>
          <w:lang w:val="fr-FR"/>
        </w:rPr>
        <w:t>,</w:t>
      </w:r>
      <w:r>
        <w:rPr>
          <w:rFonts w:ascii="Calibri" w:eastAsia="Calibri" w:hAnsi="Calibri" w:cs="Calibri"/>
          <w:b/>
          <w:color w:val="FF9900"/>
          <w:lang w:val="fr-FR"/>
        </w:rPr>
        <w:t xml:space="preserve"> </w:t>
      </w:r>
      <w:r w:rsidRPr="00EC7E01">
        <w:rPr>
          <w:rFonts w:ascii="Calibri" w:eastAsia="Calibri" w:hAnsi="Calibri" w:cs="Calibri"/>
          <w:lang w:val="fr-FR"/>
        </w:rPr>
        <w:t>des</w:t>
      </w:r>
      <w:r w:rsidRPr="00EC7E01">
        <w:rPr>
          <w:rFonts w:ascii="Calibri" w:eastAsia="Calibri" w:hAnsi="Calibri" w:cs="Calibri"/>
          <w:color w:val="FF9900"/>
          <w:lang w:val="fr-FR"/>
        </w:rPr>
        <w:t xml:space="preserve"> </w:t>
      </w:r>
      <w:r w:rsidRPr="00C83AF8">
        <w:rPr>
          <w:rFonts w:ascii="Calibri" w:eastAsia="Calibri" w:hAnsi="Calibri" w:cs="Calibri"/>
          <w:b/>
          <w:color w:val="FF9900"/>
          <w:lang w:val="fr-FR"/>
        </w:rPr>
        <w:t xml:space="preserve">témoignages </w:t>
      </w:r>
      <w:r w:rsidRPr="00C83AF8">
        <w:rPr>
          <w:rFonts w:ascii="Calibri" w:eastAsia="Calibri" w:hAnsi="Calibri" w:cs="Calibri"/>
          <w:lang w:val="fr-FR"/>
        </w:rPr>
        <w:t xml:space="preserve">et des </w:t>
      </w:r>
      <w:r w:rsidRPr="00C83AF8">
        <w:rPr>
          <w:rFonts w:ascii="Calibri" w:eastAsia="Calibri" w:hAnsi="Calibri" w:cs="Calibri"/>
          <w:b/>
          <w:color w:val="FF9900"/>
          <w:lang w:val="fr-FR"/>
        </w:rPr>
        <w:t>ressources utiles</w:t>
      </w:r>
      <w:r w:rsidRPr="00C83AF8">
        <w:rPr>
          <w:rFonts w:ascii="Calibri" w:eastAsia="Calibri" w:hAnsi="Calibri" w:cs="Calibri"/>
          <w:lang w:val="fr-FR"/>
        </w:rPr>
        <w:t xml:space="preserve"> dont l’objectif est d’aider le lecteur à construire un projet agricole à la fois viable et vivable qui lui ressemble.</w:t>
      </w:r>
    </w:p>
    <w:p w:rsidR="00634490" w:rsidRDefault="00634490" w:rsidP="00C501EF">
      <w:pPr>
        <w:spacing w:line="240" w:lineRule="auto"/>
        <w:jc w:val="both"/>
        <w:rPr>
          <w:rFonts w:ascii="Calibri" w:eastAsia="Calibri" w:hAnsi="Calibri" w:cs="Calibri"/>
          <w:lang w:val="fr-FR"/>
        </w:rPr>
        <w:sectPr w:rsidR="00634490" w:rsidSect="00634490">
          <w:type w:val="continuous"/>
          <w:pgSz w:w="11906" w:h="16838"/>
          <w:pgMar w:top="1417" w:right="1417" w:bottom="1417" w:left="1417" w:header="708" w:footer="708" w:gutter="0"/>
          <w:cols w:num="2" w:space="708"/>
          <w:docGrid w:linePitch="360"/>
        </w:sectPr>
      </w:pPr>
    </w:p>
    <w:p w:rsidR="00C501EF" w:rsidRPr="00D24CC2" w:rsidRDefault="00C501EF" w:rsidP="00C501EF">
      <w:pPr>
        <w:spacing w:line="240" w:lineRule="auto"/>
        <w:jc w:val="both"/>
        <w:rPr>
          <w:rFonts w:ascii="Calibri" w:eastAsia="Calibri" w:hAnsi="Calibri" w:cs="Calibri"/>
          <w:b/>
          <w:color w:val="E36C0A" w:themeColor="accent6" w:themeShade="BF"/>
          <w:sz w:val="48"/>
          <w:lang w:val="fr-FR"/>
        </w:rPr>
      </w:pPr>
      <w:r w:rsidRPr="00D24CC2">
        <w:rPr>
          <w:rFonts w:ascii="Calibri" w:eastAsia="Calibri" w:hAnsi="Calibri" w:cs="Calibri"/>
          <w:b/>
          <w:color w:val="E36C0A" w:themeColor="accent6" w:themeShade="BF"/>
          <w:sz w:val="48"/>
          <w:lang w:val="fr-FR"/>
        </w:rPr>
        <w:lastRenderedPageBreak/>
        <w:t>Sommaire détaillé de l’ouvrage</w:t>
      </w:r>
    </w:p>
    <w:p w:rsidR="00F02A78" w:rsidRDefault="00F02A78" w:rsidP="00C501EF">
      <w:pPr>
        <w:spacing w:line="240" w:lineRule="auto"/>
        <w:jc w:val="both"/>
        <w:rPr>
          <w:rFonts w:ascii="Calibri" w:eastAsia="Calibri" w:hAnsi="Calibri" w:cs="Calibri"/>
          <w:lang w:val="fr-FR"/>
        </w:rPr>
        <w:sectPr w:rsidR="00F02A78" w:rsidSect="00634490">
          <w:type w:val="continuous"/>
          <w:pgSz w:w="11906" w:h="16838"/>
          <w:pgMar w:top="1417" w:right="1417" w:bottom="1417" w:left="1417" w:header="708" w:footer="708" w:gutter="0"/>
          <w:cols w:space="708"/>
          <w:docGrid w:linePitch="360"/>
        </w:sectPr>
      </w:pPr>
    </w:p>
    <w:p w:rsidR="00C501EF" w:rsidRPr="00C83AF8" w:rsidRDefault="00C501EF" w:rsidP="00C501EF">
      <w:pPr>
        <w:spacing w:line="240" w:lineRule="auto"/>
        <w:jc w:val="both"/>
        <w:rPr>
          <w:rFonts w:ascii="Calibri" w:eastAsia="Calibri" w:hAnsi="Calibri" w:cs="Calibri"/>
          <w:lang w:val="fr-FR"/>
        </w:rPr>
      </w:pPr>
      <w:r w:rsidRPr="00C83AF8">
        <w:rPr>
          <w:rFonts w:ascii="Calibri" w:eastAsia="Calibri" w:hAnsi="Calibri" w:cs="Calibri"/>
          <w:lang w:val="fr-FR"/>
        </w:rPr>
        <w:lastRenderedPageBreak/>
        <w:t>Préface</w:t>
      </w:r>
      <w:r>
        <w:rPr>
          <w:rFonts w:ascii="Calibri" w:eastAsia="Calibri" w:hAnsi="Calibri" w:cs="Calibri"/>
          <w:lang w:val="fr-FR"/>
        </w:rPr>
        <w:t xml:space="preserve"> de Maxime de </w:t>
      </w:r>
      <w:proofErr w:type="spellStart"/>
      <w:r>
        <w:rPr>
          <w:rFonts w:ascii="Calibri" w:eastAsia="Calibri" w:hAnsi="Calibri" w:cs="Calibri"/>
          <w:lang w:val="fr-FR"/>
        </w:rPr>
        <w:t>Rostolan</w:t>
      </w:r>
      <w:proofErr w:type="spellEnd"/>
      <w:r w:rsidR="00EC7E01">
        <w:rPr>
          <w:rFonts w:ascii="Calibri" w:eastAsia="Calibri" w:hAnsi="Calibri" w:cs="Calibri"/>
          <w:lang w:val="fr-FR"/>
        </w:rPr>
        <w:t>, directeur de Fermes d’Avenir</w:t>
      </w:r>
    </w:p>
    <w:p w:rsidR="00C501EF" w:rsidRPr="00C83AF8" w:rsidRDefault="00C501EF" w:rsidP="00C501EF">
      <w:pPr>
        <w:widowControl w:val="0"/>
        <w:tabs>
          <w:tab w:val="right" w:pos="7339"/>
        </w:tabs>
        <w:spacing w:after="100" w:line="240" w:lineRule="auto"/>
        <w:rPr>
          <w:rFonts w:ascii="Calibri" w:eastAsia="Calibri" w:hAnsi="Calibri" w:cs="Calibri"/>
          <w:b/>
          <w:color w:val="963BBF"/>
          <w:sz w:val="24"/>
          <w:szCs w:val="24"/>
          <w:lang w:val="fr-FR"/>
        </w:rPr>
      </w:pPr>
      <w:r w:rsidRPr="00C83AF8">
        <w:rPr>
          <w:rFonts w:ascii="Calibri" w:eastAsia="Calibri" w:hAnsi="Calibri" w:cs="Calibri"/>
          <w:b/>
          <w:color w:val="A78D77"/>
          <w:sz w:val="24"/>
          <w:szCs w:val="24"/>
          <w:lang w:val="fr-FR"/>
        </w:rPr>
        <w:t>Partie 1.</w:t>
      </w:r>
      <w:r w:rsidRPr="00C83AF8">
        <w:rPr>
          <w:rFonts w:ascii="Calibri" w:eastAsia="Calibri" w:hAnsi="Calibri" w:cs="Calibri"/>
          <w:b/>
          <w:sz w:val="24"/>
          <w:szCs w:val="24"/>
          <w:lang w:val="fr-FR"/>
        </w:rPr>
        <w:t xml:space="preserve">  </w:t>
      </w:r>
      <w:r w:rsidRPr="00C83AF8">
        <w:rPr>
          <w:rFonts w:ascii="Calibri" w:eastAsia="Calibri" w:hAnsi="Calibri" w:cs="Calibri"/>
          <w:b/>
          <w:color w:val="963BBF"/>
          <w:sz w:val="24"/>
          <w:szCs w:val="24"/>
          <w:lang w:val="fr-FR"/>
        </w:rPr>
        <w:t>Le retour à la terre</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1.  Osez changer de vie – en quête de sens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 xml:space="preserve"> La société change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Initiez votre changement – passez de      rêveur à acteur</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2. Le métier d’agriculteur : un métier complet et nécessaire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 xml:space="preserve"> Un métier multifacette, passionnant, mais difficile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Un métier indispensable, plein de sens et qui relève de nombreux défis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Un métier qui a évolué : de paysan, à exploitant agricole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Les néo-paysans</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3. L’Agroécologie et ses agricultures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L’agroécologie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L’agriculture biologique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La biodynamie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L’agriculture de conservation</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La permaculture</w:t>
      </w:r>
    </w:p>
    <w:p w:rsidR="00C501EF" w:rsidRPr="00C83AF8" w:rsidRDefault="00C501EF" w:rsidP="00C501EF">
      <w:pPr>
        <w:widowControl w:val="0"/>
        <w:tabs>
          <w:tab w:val="right" w:pos="7339"/>
        </w:tabs>
        <w:spacing w:after="100" w:line="240" w:lineRule="auto"/>
        <w:rPr>
          <w:rFonts w:ascii="Calibri" w:eastAsia="Calibri" w:hAnsi="Calibri" w:cs="Calibri"/>
          <w:b/>
          <w:color w:val="963BBF"/>
          <w:sz w:val="24"/>
          <w:szCs w:val="24"/>
          <w:lang w:val="fr-FR"/>
        </w:rPr>
      </w:pPr>
      <w:r w:rsidRPr="00C83AF8">
        <w:rPr>
          <w:rFonts w:ascii="Calibri" w:eastAsia="Calibri" w:hAnsi="Calibri" w:cs="Calibri"/>
          <w:b/>
          <w:color w:val="A78D77"/>
          <w:sz w:val="24"/>
          <w:szCs w:val="24"/>
          <w:lang w:val="fr-FR"/>
        </w:rPr>
        <w:t>Partie 2.</w:t>
      </w:r>
      <w:r w:rsidRPr="00C83AF8">
        <w:rPr>
          <w:rFonts w:ascii="Calibri" w:eastAsia="Calibri" w:hAnsi="Calibri" w:cs="Calibri"/>
          <w:b/>
          <w:sz w:val="24"/>
          <w:szCs w:val="24"/>
          <w:lang w:val="fr-FR"/>
        </w:rPr>
        <w:t xml:space="preserve"> </w:t>
      </w:r>
      <w:r w:rsidRPr="00C83AF8">
        <w:rPr>
          <w:rFonts w:ascii="Calibri" w:eastAsia="Calibri" w:hAnsi="Calibri" w:cs="Calibri"/>
          <w:b/>
          <w:color w:val="963BBF"/>
          <w:sz w:val="24"/>
          <w:szCs w:val="24"/>
          <w:lang w:val="fr-FR"/>
        </w:rPr>
        <w:t>Devenir paysan - Franchir les principales étapes de l’installation</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 4. Les étapes de mon installation</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Les étapes clés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Construire le canevas de mon projet de ferme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Les structures d’accompagnement</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5. Définir mes objectifs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De l’importance de définir vos objectifs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Exercices pour fixer vos objectifs</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6. Choisir mon secteur d’activité</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Vous avez déjà un terrain ; quoi y faire ?</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Les différents secteurs agricoles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Taille de la ferme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lastRenderedPageBreak/>
        <w:t xml:space="preserve">        Développer une activité complémentaire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Agriculture urbaine</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7. Me former, me tester</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Me former</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Me tester</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8. Commercialiser mon produit</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Votre projet doit être viable et vivable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Quoi ?</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À qui ?</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Où ?</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Comment ?</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9. Trouver mon terrain</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Choisir la zone géographique de prospection</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Trouver des offres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Choisir le terrain</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Obtenir le terrain</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10. Financer mon projet</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Evaluer mes besoins</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Sources de financements</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11. Choisir mon statut agricole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Statut juridique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Statut fiscal</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Statut social</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Immatriculation à l'INSEE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Tableau récapitulatif</w:t>
      </w:r>
    </w:p>
    <w:p w:rsidR="00C501EF" w:rsidRPr="00C83AF8" w:rsidRDefault="00C501EF" w:rsidP="00C501EF">
      <w:pPr>
        <w:widowControl w:val="0"/>
        <w:tabs>
          <w:tab w:val="right" w:pos="7339"/>
        </w:tabs>
        <w:spacing w:after="100" w:line="240" w:lineRule="auto"/>
        <w:rPr>
          <w:rFonts w:ascii="Calibri" w:eastAsia="Calibri" w:hAnsi="Calibri" w:cs="Calibri"/>
          <w:b/>
          <w:lang w:val="fr-FR"/>
        </w:rPr>
      </w:pPr>
      <w:r w:rsidRPr="00C83AF8">
        <w:rPr>
          <w:rFonts w:ascii="Calibri" w:eastAsia="Calibri" w:hAnsi="Calibri" w:cs="Calibri"/>
          <w:b/>
          <w:lang w:val="fr-FR"/>
        </w:rPr>
        <w:t>12. Mes premiers pas de paysan</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b/>
          <w:lang w:val="fr-FR"/>
        </w:rPr>
        <w:t xml:space="preserve">        </w:t>
      </w:r>
      <w:r w:rsidRPr="00C83AF8">
        <w:rPr>
          <w:rFonts w:ascii="Calibri" w:eastAsia="Calibri" w:hAnsi="Calibri" w:cs="Calibri"/>
          <w:lang w:val="fr-FR"/>
        </w:rPr>
        <w:t>Prendre le temps d’observer et de connaître mon nouvel environnement</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Conception de ma ferme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Mise en œuvre</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Obtenir une production</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Ne pas oublier la viabilité de mon projet</w:t>
      </w:r>
    </w:p>
    <w:p w:rsidR="00C501EF" w:rsidRPr="00C83AF8" w:rsidRDefault="00C501EF" w:rsidP="00C501EF">
      <w:pPr>
        <w:widowControl w:val="0"/>
        <w:tabs>
          <w:tab w:val="right" w:pos="7339"/>
        </w:tabs>
        <w:spacing w:after="100" w:line="240" w:lineRule="auto"/>
        <w:rPr>
          <w:rFonts w:ascii="Calibri" w:eastAsia="Calibri" w:hAnsi="Calibri" w:cs="Calibri"/>
          <w:lang w:val="fr-FR"/>
        </w:rPr>
      </w:pPr>
      <w:r w:rsidRPr="00C83AF8">
        <w:rPr>
          <w:rFonts w:ascii="Calibri" w:eastAsia="Calibri" w:hAnsi="Calibri" w:cs="Calibri"/>
          <w:lang w:val="fr-FR"/>
        </w:rPr>
        <w:t xml:space="preserve">        Attention à l’épuisement</w:t>
      </w:r>
    </w:p>
    <w:p w:rsidR="00F02A78" w:rsidRDefault="00DF2CC1" w:rsidP="00DF2CC1">
      <w:pPr>
        <w:widowControl w:val="0"/>
        <w:spacing w:line="240" w:lineRule="auto"/>
        <w:rPr>
          <w:rFonts w:ascii="Calibri" w:eastAsia="Calibri" w:hAnsi="Calibri" w:cs="Calibri"/>
          <w:b/>
          <w:lang w:val="fr-FR"/>
        </w:rPr>
        <w:sectPr w:rsidR="00F02A78" w:rsidSect="00F02A78">
          <w:type w:val="continuous"/>
          <w:pgSz w:w="11906" w:h="16838"/>
          <w:pgMar w:top="1417" w:right="1417" w:bottom="1417" w:left="1417" w:header="708" w:footer="708" w:gutter="0"/>
          <w:cols w:num="2" w:space="708"/>
          <w:docGrid w:linePitch="360"/>
        </w:sectPr>
      </w:pPr>
      <w:r>
        <w:rPr>
          <w:rFonts w:ascii="Calibri" w:eastAsia="Calibri" w:hAnsi="Calibri" w:cs="Calibri"/>
          <w:lang w:val="fr-FR"/>
        </w:rPr>
        <w:t>Pour aller plus loin</w:t>
      </w:r>
    </w:p>
    <w:p w:rsidR="00C501EF" w:rsidRPr="007A5E5C" w:rsidRDefault="00C501EF" w:rsidP="00DF2CC1">
      <w:pPr>
        <w:jc w:val="both"/>
        <w:rPr>
          <w:lang w:val="fr-FR"/>
        </w:rPr>
      </w:pPr>
    </w:p>
    <w:sectPr w:rsidR="00C501EF" w:rsidRPr="007A5E5C" w:rsidSect="00F02A7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07" w:rsidRDefault="00044207" w:rsidP="00A57FF2">
      <w:pPr>
        <w:spacing w:after="0" w:line="240" w:lineRule="auto"/>
      </w:pPr>
      <w:r>
        <w:separator/>
      </w:r>
    </w:p>
  </w:endnote>
  <w:endnote w:type="continuationSeparator" w:id="0">
    <w:p w:rsidR="00044207" w:rsidRDefault="00044207" w:rsidP="00A5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F7" w:rsidRDefault="001436F7">
    <w:pPr>
      <w:pStyle w:val="Pieddepage"/>
      <w:pBdr>
        <w:top w:val="thinThickSmallGap" w:sz="24" w:space="1" w:color="622423" w:themeColor="accent2" w:themeShade="7F"/>
      </w:pBdr>
      <w:rPr>
        <w:rFonts w:asciiTheme="majorHAnsi" w:eastAsiaTheme="majorEastAsia" w:hAnsiTheme="majorHAnsi" w:cstheme="majorBidi"/>
      </w:rPr>
    </w:pPr>
    <w:r w:rsidRPr="001436F7">
      <w:rPr>
        <w:rFonts w:asciiTheme="majorHAnsi" w:eastAsiaTheme="majorEastAsia" w:hAnsiTheme="majorHAnsi" w:cstheme="majorBidi"/>
        <w:lang w:val="fr-FR"/>
      </w:rPr>
      <w:t>Formation 201</w:t>
    </w:r>
    <w:r w:rsidR="00D01F31">
      <w:rPr>
        <w:rFonts w:asciiTheme="majorHAnsi" w:eastAsiaTheme="majorEastAsia" w:hAnsiTheme="majorHAnsi" w:cstheme="majorBidi"/>
        <w:lang w:val="fr-FR"/>
      </w:rPr>
      <w:t>8</w:t>
    </w:r>
    <w:r w:rsidRPr="001436F7">
      <w:rPr>
        <w:rFonts w:asciiTheme="majorHAnsi" w:eastAsiaTheme="majorEastAsia" w:hAnsiTheme="majorHAnsi" w:cstheme="majorBidi"/>
        <w:lang w:val="fr-FR"/>
      </w:rPr>
      <w:t xml:space="preserve"> – Association </w:t>
    </w:r>
    <w:proofErr w:type="spellStart"/>
    <w:r w:rsidRPr="001436F7">
      <w:rPr>
        <w:rFonts w:asciiTheme="majorHAnsi" w:eastAsiaTheme="majorEastAsia" w:hAnsiTheme="majorHAnsi" w:cstheme="majorBidi"/>
        <w:lang w:val="fr-FR"/>
      </w:rPr>
      <w:t>Neo</w:t>
    </w:r>
    <w:proofErr w:type="spellEnd"/>
    <w:r w:rsidRPr="001436F7">
      <w:rPr>
        <w:rFonts w:asciiTheme="majorHAnsi" w:eastAsiaTheme="majorEastAsia" w:hAnsiTheme="majorHAnsi" w:cstheme="majorBidi"/>
        <w:lang w:val="fr-FR"/>
      </w:rPr>
      <w:t>-Agri</w:t>
    </w:r>
    <w:r w:rsidRPr="001436F7">
      <w:rPr>
        <w:rFonts w:asciiTheme="majorHAnsi" w:eastAsiaTheme="majorEastAsia" w:hAnsiTheme="majorHAnsi" w:cstheme="majorBidi"/>
        <w:lang w:val="fr-FR"/>
      </w:rPr>
      <w:ptab w:relativeTo="margin" w:alignment="right" w:leader="none"/>
    </w:r>
    <w:r w:rsidRPr="001436F7">
      <w:rPr>
        <w:rFonts w:asciiTheme="majorHAnsi" w:eastAsiaTheme="majorEastAsia" w:hAnsiTheme="majorHAnsi" w:cstheme="majorBidi"/>
        <w:lang w:val="fr-FR"/>
      </w:rPr>
      <w:t>Page</w:t>
    </w:r>
    <w:r>
      <w:rPr>
        <w:rFonts w:asciiTheme="majorHAnsi" w:eastAsiaTheme="majorEastAsia" w:hAnsiTheme="majorHAnsi" w:cstheme="majorBidi"/>
        <w:lang w:val="fr-FR"/>
      </w:rPr>
      <w:t xml:space="preserve"> </w:t>
    </w:r>
    <w:r>
      <w:rPr>
        <w:rFonts w:eastAsiaTheme="minorEastAsia"/>
      </w:rPr>
      <w:fldChar w:fldCharType="begin"/>
    </w:r>
    <w:r>
      <w:instrText>PAGE   \* MERGEFORMAT</w:instrText>
    </w:r>
    <w:r>
      <w:rPr>
        <w:rFonts w:eastAsiaTheme="minorEastAsia"/>
      </w:rPr>
      <w:fldChar w:fldCharType="separate"/>
    </w:r>
    <w:r w:rsidR="00FB733A" w:rsidRPr="00FB733A">
      <w:rPr>
        <w:rFonts w:asciiTheme="majorHAnsi" w:eastAsiaTheme="majorEastAsia" w:hAnsiTheme="majorHAnsi" w:cstheme="majorBidi"/>
        <w:noProof/>
        <w:lang w:val="fr-FR"/>
      </w:rPr>
      <w:t>1</w:t>
    </w:r>
    <w:r>
      <w:rPr>
        <w:rFonts w:asciiTheme="majorHAnsi" w:eastAsiaTheme="majorEastAsia" w:hAnsiTheme="majorHAnsi" w:cstheme="majorBidi"/>
      </w:rPr>
      <w:fldChar w:fldCharType="end"/>
    </w:r>
  </w:p>
  <w:p w:rsidR="00564BCF" w:rsidRDefault="00564BC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07" w:rsidRDefault="00044207" w:rsidP="00A57FF2">
      <w:pPr>
        <w:spacing w:after="0" w:line="240" w:lineRule="auto"/>
      </w:pPr>
      <w:r>
        <w:separator/>
      </w:r>
    </w:p>
  </w:footnote>
  <w:footnote w:type="continuationSeparator" w:id="0">
    <w:p w:rsidR="00044207" w:rsidRDefault="00044207" w:rsidP="00A57F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CC2" w:rsidRPr="00D24CC2" w:rsidRDefault="00D24CC2" w:rsidP="00D24CC2">
    <w:pPr>
      <w:pStyle w:val="En-tte"/>
      <w:ind w:left="3252" w:firstLine="3828"/>
      <w:rPr>
        <w:lang w:val="fr-FR"/>
      </w:rPr>
    </w:pPr>
    <w:r w:rsidRPr="00D24CC2">
      <w:rPr>
        <w:noProof/>
        <w:color w:val="1F497D" w:themeColor="text2"/>
        <w:lang w:val="fr-FR" w:eastAsia="fr-FR"/>
      </w:rPr>
      <w:drawing>
        <wp:anchor distT="0" distB="0" distL="114300" distR="114300" simplePos="0" relativeHeight="251658240" behindDoc="0" locked="0" layoutInCell="1" allowOverlap="1" wp14:anchorId="626AA40F" wp14:editId="3024C784">
          <wp:simplePos x="0" y="0"/>
          <wp:positionH relativeFrom="column">
            <wp:posOffset>5080</wp:posOffset>
          </wp:positionH>
          <wp:positionV relativeFrom="paragraph">
            <wp:posOffset>-226060</wp:posOffset>
          </wp:positionV>
          <wp:extent cx="517525" cy="5175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quatrième de couvertu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hyperlink r:id="rId2" w:history="1">
      <w:r w:rsidRPr="004F1822">
        <w:rPr>
          <w:rStyle w:val="Lienhypertexte"/>
          <w:lang w:val="fr-FR"/>
        </w:rPr>
        <w:t>www.neo-agri.org</w:t>
      </w:r>
    </w:hyperlink>
    <w:r w:rsidRPr="00D24CC2">
      <w:rPr>
        <w:lang w:val="fr-FR"/>
      </w:rPr>
      <w:t xml:space="preserve">   </w:t>
    </w:r>
    <w:r>
      <w:rPr>
        <w:lang w:val="fr-F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0B6601"/>
    <w:multiLevelType w:val="hybridMultilevel"/>
    <w:tmpl w:val="20407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E5C"/>
    <w:rsid w:val="000028DB"/>
    <w:rsid w:val="00012958"/>
    <w:rsid w:val="00044207"/>
    <w:rsid w:val="000E49E8"/>
    <w:rsid w:val="001436F7"/>
    <w:rsid w:val="0018695B"/>
    <w:rsid w:val="0020460E"/>
    <w:rsid w:val="00266E4B"/>
    <w:rsid w:val="00270471"/>
    <w:rsid w:val="002C497D"/>
    <w:rsid w:val="00355DF5"/>
    <w:rsid w:val="003624C3"/>
    <w:rsid w:val="00415C1A"/>
    <w:rsid w:val="00441ADE"/>
    <w:rsid w:val="00442ABE"/>
    <w:rsid w:val="004673FF"/>
    <w:rsid w:val="004C5B09"/>
    <w:rsid w:val="004D73BC"/>
    <w:rsid w:val="005170F2"/>
    <w:rsid w:val="00542338"/>
    <w:rsid w:val="00564BCF"/>
    <w:rsid w:val="00577AC0"/>
    <w:rsid w:val="00577CC0"/>
    <w:rsid w:val="00596A04"/>
    <w:rsid w:val="005E456C"/>
    <w:rsid w:val="00634490"/>
    <w:rsid w:val="00646636"/>
    <w:rsid w:val="006577CE"/>
    <w:rsid w:val="00726C51"/>
    <w:rsid w:val="00776E48"/>
    <w:rsid w:val="007A5E5C"/>
    <w:rsid w:val="007C4FAD"/>
    <w:rsid w:val="00854832"/>
    <w:rsid w:val="0086270E"/>
    <w:rsid w:val="00885ABE"/>
    <w:rsid w:val="009406F8"/>
    <w:rsid w:val="00940E7C"/>
    <w:rsid w:val="009B3B1D"/>
    <w:rsid w:val="00A23D4A"/>
    <w:rsid w:val="00A57FF2"/>
    <w:rsid w:val="00AA01CC"/>
    <w:rsid w:val="00AC5E32"/>
    <w:rsid w:val="00AF575B"/>
    <w:rsid w:val="00B719F2"/>
    <w:rsid w:val="00C14FC6"/>
    <w:rsid w:val="00C32F93"/>
    <w:rsid w:val="00C501EF"/>
    <w:rsid w:val="00C52553"/>
    <w:rsid w:val="00C7595B"/>
    <w:rsid w:val="00CA57D1"/>
    <w:rsid w:val="00D01F31"/>
    <w:rsid w:val="00D24CC2"/>
    <w:rsid w:val="00D42ABE"/>
    <w:rsid w:val="00D71301"/>
    <w:rsid w:val="00D90AA4"/>
    <w:rsid w:val="00DF28D4"/>
    <w:rsid w:val="00DF2CC1"/>
    <w:rsid w:val="00E83FC5"/>
    <w:rsid w:val="00EA3E10"/>
    <w:rsid w:val="00EC7E01"/>
    <w:rsid w:val="00F02A78"/>
    <w:rsid w:val="00F11CFC"/>
    <w:rsid w:val="00F20D4F"/>
    <w:rsid w:val="00F95D53"/>
    <w:rsid w:val="00FB733A"/>
    <w:rsid w:val="00FE01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15C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5C1A"/>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415C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15C1A"/>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20460E"/>
    <w:rPr>
      <w:color w:val="0000FF" w:themeColor="hyperlink"/>
      <w:u w:val="single"/>
    </w:rPr>
  </w:style>
  <w:style w:type="paragraph" w:styleId="Textedebulles">
    <w:name w:val="Balloon Text"/>
    <w:basedOn w:val="Normal"/>
    <w:link w:val="TextedebullesCar"/>
    <w:uiPriority w:val="99"/>
    <w:semiHidden/>
    <w:unhideWhenUsed/>
    <w:rsid w:val="002046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460E"/>
    <w:rPr>
      <w:rFonts w:ascii="Tahoma" w:hAnsi="Tahoma" w:cs="Tahoma"/>
      <w:sz w:val="16"/>
      <w:szCs w:val="16"/>
    </w:rPr>
  </w:style>
  <w:style w:type="paragraph" w:styleId="En-tte">
    <w:name w:val="header"/>
    <w:basedOn w:val="Normal"/>
    <w:link w:val="En-tteCar"/>
    <w:uiPriority w:val="99"/>
    <w:unhideWhenUsed/>
    <w:rsid w:val="00A57FF2"/>
    <w:pPr>
      <w:tabs>
        <w:tab w:val="center" w:pos="4536"/>
        <w:tab w:val="right" w:pos="9072"/>
      </w:tabs>
      <w:spacing w:after="0" w:line="240" w:lineRule="auto"/>
    </w:pPr>
  </w:style>
  <w:style w:type="character" w:customStyle="1" w:styleId="En-tteCar">
    <w:name w:val="En-tête Car"/>
    <w:basedOn w:val="Policepardfaut"/>
    <w:link w:val="En-tte"/>
    <w:uiPriority w:val="99"/>
    <w:rsid w:val="00A57FF2"/>
  </w:style>
  <w:style w:type="paragraph" w:styleId="Pieddepage">
    <w:name w:val="footer"/>
    <w:basedOn w:val="Normal"/>
    <w:link w:val="PieddepageCar"/>
    <w:uiPriority w:val="99"/>
    <w:unhideWhenUsed/>
    <w:rsid w:val="00A57F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7FF2"/>
  </w:style>
  <w:style w:type="paragraph" w:customStyle="1" w:styleId="AB630D60F59F403CB531B268FE76FA17">
    <w:name w:val="AB630D60F59F403CB531B268FE76FA17"/>
    <w:rsid w:val="001436F7"/>
    <w:rPr>
      <w:rFonts w:eastAsiaTheme="minorEastAsia"/>
      <w:lang w:eastAsia="es-ES"/>
    </w:rPr>
  </w:style>
  <w:style w:type="paragraph" w:styleId="Paragraphedeliste">
    <w:name w:val="List Paragraph"/>
    <w:basedOn w:val="Normal"/>
    <w:uiPriority w:val="34"/>
    <w:qFormat/>
    <w:rsid w:val="00854832"/>
    <w:pPr>
      <w:ind w:left="720"/>
      <w:contextualSpacing/>
    </w:pPr>
  </w:style>
  <w:style w:type="table" w:styleId="Grilledutableau">
    <w:name w:val="Table Grid"/>
    <w:basedOn w:val="TableauNormal"/>
    <w:uiPriority w:val="59"/>
    <w:rsid w:val="00355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15C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5C1A"/>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415C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15C1A"/>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20460E"/>
    <w:rPr>
      <w:color w:val="0000FF" w:themeColor="hyperlink"/>
      <w:u w:val="single"/>
    </w:rPr>
  </w:style>
  <w:style w:type="paragraph" w:styleId="Textedebulles">
    <w:name w:val="Balloon Text"/>
    <w:basedOn w:val="Normal"/>
    <w:link w:val="TextedebullesCar"/>
    <w:uiPriority w:val="99"/>
    <w:semiHidden/>
    <w:unhideWhenUsed/>
    <w:rsid w:val="002046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460E"/>
    <w:rPr>
      <w:rFonts w:ascii="Tahoma" w:hAnsi="Tahoma" w:cs="Tahoma"/>
      <w:sz w:val="16"/>
      <w:szCs w:val="16"/>
    </w:rPr>
  </w:style>
  <w:style w:type="paragraph" w:styleId="En-tte">
    <w:name w:val="header"/>
    <w:basedOn w:val="Normal"/>
    <w:link w:val="En-tteCar"/>
    <w:uiPriority w:val="99"/>
    <w:unhideWhenUsed/>
    <w:rsid w:val="00A57FF2"/>
    <w:pPr>
      <w:tabs>
        <w:tab w:val="center" w:pos="4536"/>
        <w:tab w:val="right" w:pos="9072"/>
      </w:tabs>
      <w:spacing w:after="0" w:line="240" w:lineRule="auto"/>
    </w:pPr>
  </w:style>
  <w:style w:type="character" w:customStyle="1" w:styleId="En-tteCar">
    <w:name w:val="En-tête Car"/>
    <w:basedOn w:val="Policepardfaut"/>
    <w:link w:val="En-tte"/>
    <w:uiPriority w:val="99"/>
    <w:rsid w:val="00A57FF2"/>
  </w:style>
  <w:style w:type="paragraph" w:styleId="Pieddepage">
    <w:name w:val="footer"/>
    <w:basedOn w:val="Normal"/>
    <w:link w:val="PieddepageCar"/>
    <w:uiPriority w:val="99"/>
    <w:unhideWhenUsed/>
    <w:rsid w:val="00A57F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7FF2"/>
  </w:style>
  <w:style w:type="paragraph" w:customStyle="1" w:styleId="AB630D60F59F403CB531B268FE76FA17">
    <w:name w:val="AB630D60F59F403CB531B268FE76FA17"/>
    <w:rsid w:val="001436F7"/>
    <w:rPr>
      <w:rFonts w:eastAsiaTheme="minorEastAsia"/>
      <w:lang w:eastAsia="es-ES"/>
    </w:rPr>
  </w:style>
  <w:style w:type="paragraph" w:styleId="Paragraphedeliste">
    <w:name w:val="List Paragraph"/>
    <w:basedOn w:val="Normal"/>
    <w:uiPriority w:val="34"/>
    <w:qFormat/>
    <w:rsid w:val="00854832"/>
    <w:pPr>
      <w:ind w:left="720"/>
      <w:contextualSpacing/>
    </w:pPr>
  </w:style>
  <w:style w:type="table" w:styleId="Grilledutableau">
    <w:name w:val="Table Grid"/>
    <w:basedOn w:val="TableauNormal"/>
    <w:uiPriority w:val="59"/>
    <w:rsid w:val="00355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16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o-agri.org/fr/forma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neo-agri.org"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neo-agri.org" TargetMode="External"/><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79AC3-AC4D-44BE-AD03-62636E0D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4</Pages>
  <Words>1516</Words>
  <Characters>8344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buta</dc:creator>
  <cp:lastModifiedBy>buta</cp:lastModifiedBy>
  <cp:revision>37</cp:revision>
  <cp:lastPrinted>2017-04-11T15:15:00Z</cp:lastPrinted>
  <dcterms:created xsi:type="dcterms:W3CDTF">2017-04-03T13:17:00Z</dcterms:created>
  <dcterms:modified xsi:type="dcterms:W3CDTF">2018-03-21T15:42:00Z</dcterms:modified>
</cp:coreProperties>
</file>